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BBB59" w:themeColor="accent3">
    <v:background id="_x0000_s1025" o:bwmode="white" fillcolor="#9bbb59 [3206]" o:targetscreensize="1024,768">
      <v:fill color2="fill lighten(67)" angle="-135" method="linear sigma" focus="100%" type="gradient"/>
    </v:background>
  </w:background>
  <w:body>
    <w:bookmarkStart w:id="0" w:name="_GoBack"/>
    <w:bookmarkEnd w:id="0"/>
    <w:p w:rsidR="0020695A" w:rsidRPr="00E74B5F" w:rsidRDefault="00BE0CA8" w:rsidP="00B70B95">
      <w:pPr>
        <w:spacing w:after="80" w:line="240" w:lineRule="auto"/>
        <w:rPr>
          <w:rFonts w:ascii="Times New Roman" w:hAnsi="Times New Roman" w:cs="Times New Roman"/>
          <w:sz w:val="33"/>
          <w:szCs w:val="33"/>
        </w:rPr>
      </w:pPr>
      <w:r w:rsidRPr="00BE0CA8">
        <w:rPr>
          <w:rFonts w:ascii="Times New Roman" w:hAnsi="Times New Roman" w:cs="Times New Roman"/>
          <w:noProof/>
          <w:sz w:val="33"/>
          <w:szCs w:val="33"/>
          <w:lang w:eastAsia="en-CA"/>
        </w:rPr>
        <mc:AlternateContent>
          <mc:Choice Requires="wps">
            <w:drawing>
              <wp:anchor distT="0" distB="0" distL="114300" distR="114300" simplePos="0" relativeHeight="251671552" behindDoc="0" locked="0" layoutInCell="1" allowOverlap="1" wp14:anchorId="008F6614" wp14:editId="184BCEFB">
                <wp:simplePos x="0" y="0"/>
                <wp:positionH relativeFrom="column">
                  <wp:posOffset>154305</wp:posOffset>
                </wp:positionH>
                <wp:positionV relativeFrom="paragraph">
                  <wp:posOffset>0</wp:posOffset>
                </wp:positionV>
                <wp:extent cx="8640000" cy="1800225"/>
                <wp:effectExtent l="0" t="0" r="2794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0" cy="1800225"/>
                        </a:xfrm>
                        <a:prstGeom prst="rect">
                          <a:avLst/>
                        </a:prstGeom>
                        <a:solidFill>
                          <a:srgbClr val="FFFFFF"/>
                        </a:solidFill>
                        <a:ln w="9525">
                          <a:solidFill>
                            <a:srgbClr val="000000"/>
                          </a:solidFill>
                          <a:miter lim="800000"/>
                          <a:headEnd/>
                          <a:tailEnd/>
                        </a:ln>
                      </wps:spPr>
                      <wps:txbx>
                        <w:txbxContent>
                          <w:p w:rsidR="00EC20A7" w:rsidRDefault="00BE0CA8">
                            <w:pPr>
                              <w:rPr>
                                <w:rFonts w:ascii="Times New Roman" w:hAnsi="Times New Roman" w:cs="Times New Roman"/>
                                <w:sz w:val="32"/>
                                <w:szCs w:val="32"/>
                              </w:rPr>
                            </w:pPr>
                            <w:r w:rsidRPr="00227EFB">
                              <w:rPr>
                                <w:rFonts w:ascii="Times New Roman" w:hAnsi="Times New Roman" w:cs="Times New Roman"/>
                                <w:b/>
                                <w:sz w:val="32"/>
                                <w:szCs w:val="32"/>
                                <w:u w:val="single"/>
                              </w:rPr>
                              <w:t>Problem:</w:t>
                            </w:r>
                            <w:r w:rsidRPr="00227EFB">
                              <w:rPr>
                                <w:rFonts w:ascii="Times New Roman" w:hAnsi="Times New Roman" w:cs="Times New Roman"/>
                                <w:sz w:val="32"/>
                                <w:szCs w:val="32"/>
                              </w:rPr>
                              <w:t xml:space="preserve">  There does not appear to exist an objective test that would determine if any given design is the most Sustainable at the same time as determining if that alternative would allow a community to be Sustainable.  The test should be objective, repeatable, universal to all disciplines of engineering, and sensitive to culture, resource and technology availability, scale of community, and an undefined future.</w:t>
                            </w:r>
                          </w:p>
                          <w:p w:rsidR="00BE0CA8" w:rsidRPr="00227EFB" w:rsidRDefault="00EC20A7">
                            <w:pPr>
                              <w:rPr>
                                <w:rFonts w:ascii="Times New Roman" w:hAnsi="Times New Roman" w:cs="Times New Roman"/>
                                <w:sz w:val="32"/>
                                <w:szCs w:val="32"/>
                              </w:rPr>
                            </w:pPr>
                            <w:r>
                              <w:rPr>
                                <w:rFonts w:ascii="Times New Roman" w:hAnsi="Times New Roman" w:cs="Times New Roman"/>
                                <w:sz w:val="32"/>
                                <w:szCs w:val="32"/>
                              </w:rPr>
                              <w:t>As a result of this lack, the obligation that engineers have to ensure</w:t>
                            </w:r>
                            <w:r w:rsidR="00BE0CA8" w:rsidRPr="00227EFB">
                              <w:rPr>
                                <w:rFonts w:ascii="Times New Roman" w:hAnsi="Times New Roman" w:cs="Times New Roman"/>
                                <w:sz w:val="32"/>
                                <w:szCs w:val="32"/>
                              </w:rPr>
                              <w:t xml:space="preserve"> </w:t>
                            </w:r>
                            <w:r>
                              <w:rPr>
                                <w:rFonts w:ascii="Times New Roman" w:hAnsi="Times New Roman" w:cs="Times New Roman"/>
                                <w:sz w:val="32"/>
                                <w:szCs w:val="32"/>
                              </w:rPr>
                              <w:t>that Sustainable Development is incorporated in all the work they do, is rarely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pt;margin-top:0;width:680.3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PuIwIAAEUEAAAOAAAAZHJzL2Uyb0RvYy54bWysU9tu2zAMfR+wfxD0vtgJki414hRdugwD&#10;ugvQ7gNoWY6FyaImKbGzrx8lp2m6AXsYpgdBFKnDw0NxdTN0mh2k8wpNyaeTnDNpBNbK7Er+7XH7&#10;ZsmZD2Bq0GhkyY/S85v161er3hZyhi3qWjpGIMYXvS15G4ItssyLVnbgJ2ilIWeDroNApttltYOe&#10;0DudzfL8KuvR1dahkN7T7d3o5OuE3zRShC9N42VguuTELaTdpb2Ke7ZeQbFzYFslTjTgH1h0oAwl&#10;PUPdQQC2d+oPqE4Jhx6bMBHYZdg0SshUA1UzzX+r5qEFK1MtJI63Z5n8/4MVnw9fHVN1yalRBjpq&#10;0aMcAnuHA5tFdXrrCwp6sBQWBrqmLqdKvb1H8d0zg5sWzE7eOod9K6EmdtP4Mrt4OuL4CFL1n7Cm&#10;NLAPmICGxnVROhKDETp16XjuTKQi6HJ5Nc9pcSbIN13m+Wy2SDmgeHpunQ8fJHYsHkruqPUJHg73&#10;PkQ6UDyFxGwetaq3SutkuF210Y4dgL7JNq0T+oswbVhf8usF5f47RORKbMesLyA6Fei/a9VRTecg&#10;KKJu701ND6AIoPR4JsranISM2o0qhqEaKDCqW2F9JEkdjv+a5pAOLbqfnPX0p0vuf+zBSc70R0Nt&#10;uZ7O53EIkjFfvJ2R4S491aUHjCCokgfOxuMmpMGJHA3eUvsalYR9ZnLiSn816X2aqzgMl3aKep7+&#10;9S8AAAD//wMAUEsDBBQABgAIAAAAIQBaGO8D3gAAAAgBAAAPAAAAZHJzL2Rvd25yZXYueG1sTI/B&#10;TsMwEETvSPyDtUhcEHVoQklDnAohgeAGbQVXN9kmEfY62G4a/p7tCY47M5p9U64ma8SIPvSOFNzM&#10;EhBItWt6ahVsN0/XOYgQNTXaOEIFPxhgVZ2flbpo3JHecVzHVnAJhUIr6GIcCilD3aHVYeYGJPb2&#10;zlsd+fStbLw+crk1cp4kC2l1T/yh0wM+dlh/rQ9WQZ69jJ/hNX37qBd7s4xXd+Pzt1fq8mJ6uAcR&#10;cYp/YTjhMzpUzLRzB2qCMArmWcpJBTzo5KZ5tgSxYz1Pb0FWpfw/oPoFAAD//wMAUEsBAi0AFAAG&#10;AAgAAAAhALaDOJL+AAAA4QEAABMAAAAAAAAAAAAAAAAAAAAAAFtDb250ZW50X1R5cGVzXS54bWxQ&#10;SwECLQAUAAYACAAAACEAOP0h/9YAAACUAQAACwAAAAAAAAAAAAAAAAAvAQAAX3JlbHMvLnJlbHNQ&#10;SwECLQAUAAYACAAAACEAVhFj7iMCAABFBAAADgAAAAAAAAAAAAAAAAAuAgAAZHJzL2Uyb0RvYy54&#10;bWxQSwECLQAUAAYACAAAACEAWhjvA94AAAAIAQAADwAAAAAAAAAAAAAAAAB9BAAAZHJzL2Rvd25y&#10;ZXYueG1sUEsFBgAAAAAEAAQA8wAAAIgFAAAAAA==&#10;">
                <v:textbox>
                  <w:txbxContent>
                    <w:p w:rsidR="00EC20A7" w:rsidRDefault="00BE0CA8">
                      <w:pPr>
                        <w:rPr>
                          <w:rFonts w:ascii="Times New Roman" w:hAnsi="Times New Roman" w:cs="Times New Roman"/>
                          <w:sz w:val="32"/>
                          <w:szCs w:val="32"/>
                        </w:rPr>
                      </w:pPr>
                      <w:r w:rsidRPr="00227EFB">
                        <w:rPr>
                          <w:rFonts w:ascii="Times New Roman" w:hAnsi="Times New Roman" w:cs="Times New Roman"/>
                          <w:b/>
                          <w:sz w:val="32"/>
                          <w:szCs w:val="32"/>
                          <w:u w:val="single"/>
                        </w:rPr>
                        <w:t>Problem:</w:t>
                      </w:r>
                      <w:r w:rsidRPr="00227EFB">
                        <w:rPr>
                          <w:rFonts w:ascii="Times New Roman" w:hAnsi="Times New Roman" w:cs="Times New Roman"/>
                          <w:sz w:val="32"/>
                          <w:szCs w:val="32"/>
                        </w:rPr>
                        <w:t xml:space="preserve">  There does not appear to </w:t>
                      </w:r>
                      <w:proofErr w:type="gramStart"/>
                      <w:r w:rsidRPr="00227EFB">
                        <w:rPr>
                          <w:rFonts w:ascii="Times New Roman" w:hAnsi="Times New Roman" w:cs="Times New Roman"/>
                          <w:sz w:val="32"/>
                          <w:szCs w:val="32"/>
                        </w:rPr>
                        <w:t>exist</w:t>
                      </w:r>
                      <w:proofErr w:type="gramEnd"/>
                      <w:r w:rsidRPr="00227EFB">
                        <w:rPr>
                          <w:rFonts w:ascii="Times New Roman" w:hAnsi="Times New Roman" w:cs="Times New Roman"/>
                          <w:sz w:val="32"/>
                          <w:szCs w:val="32"/>
                        </w:rPr>
                        <w:t xml:space="preserve"> an objective test that would determine if any given design is the most Sustainable at the same time as determining if that alternative would allow a community to be Sustainable.  The test should be objective, repeatable, universal to all disciplines of engineering, and sensitive to culture, resource and technology availability, scale of community, and an undefined future.</w:t>
                      </w:r>
                    </w:p>
                    <w:p w:rsidR="00BE0CA8" w:rsidRPr="00227EFB" w:rsidRDefault="00EC20A7">
                      <w:pPr>
                        <w:rPr>
                          <w:rFonts w:ascii="Times New Roman" w:hAnsi="Times New Roman" w:cs="Times New Roman"/>
                          <w:sz w:val="32"/>
                          <w:szCs w:val="32"/>
                        </w:rPr>
                      </w:pPr>
                      <w:r>
                        <w:rPr>
                          <w:rFonts w:ascii="Times New Roman" w:hAnsi="Times New Roman" w:cs="Times New Roman"/>
                          <w:sz w:val="32"/>
                          <w:szCs w:val="32"/>
                        </w:rPr>
                        <w:t>As a result of this lack, the obligation that engineers have to ensure</w:t>
                      </w:r>
                      <w:r w:rsidR="00BE0CA8" w:rsidRPr="00227EFB">
                        <w:rPr>
                          <w:rFonts w:ascii="Times New Roman" w:hAnsi="Times New Roman" w:cs="Times New Roman"/>
                          <w:sz w:val="32"/>
                          <w:szCs w:val="32"/>
                        </w:rPr>
                        <w:t xml:space="preserve"> </w:t>
                      </w:r>
                      <w:r>
                        <w:rPr>
                          <w:rFonts w:ascii="Times New Roman" w:hAnsi="Times New Roman" w:cs="Times New Roman"/>
                          <w:sz w:val="32"/>
                          <w:szCs w:val="32"/>
                        </w:rPr>
                        <w:t xml:space="preserve">that Sustainable Development is incorporated in all the work they </w:t>
                      </w:r>
                      <w:proofErr w:type="gramStart"/>
                      <w:r>
                        <w:rPr>
                          <w:rFonts w:ascii="Times New Roman" w:hAnsi="Times New Roman" w:cs="Times New Roman"/>
                          <w:sz w:val="32"/>
                          <w:szCs w:val="32"/>
                        </w:rPr>
                        <w:t>do,</w:t>
                      </w:r>
                      <w:proofErr w:type="gramEnd"/>
                      <w:r>
                        <w:rPr>
                          <w:rFonts w:ascii="Times New Roman" w:hAnsi="Times New Roman" w:cs="Times New Roman"/>
                          <w:sz w:val="32"/>
                          <w:szCs w:val="32"/>
                        </w:rPr>
                        <w:t xml:space="preserve"> is rarely met.</w:t>
                      </w:r>
                    </w:p>
                  </w:txbxContent>
                </v:textbox>
              </v:shape>
            </w:pict>
          </mc:Fallback>
        </mc:AlternateContent>
      </w:r>
      <w:r w:rsidR="004C18A2" w:rsidRPr="00E74B5F">
        <w:rPr>
          <w:rFonts w:ascii="Times New Roman" w:hAnsi="Times New Roman" w:cs="Times New Roman"/>
          <w:sz w:val="33"/>
          <w:szCs w:val="33"/>
        </w:rPr>
        <w:t>.</w:t>
      </w:r>
    </w:p>
    <w:p w:rsidR="003F6A20" w:rsidRDefault="003F6A20" w:rsidP="00B70B95">
      <w:pPr>
        <w:spacing w:after="80" w:line="240" w:lineRule="auto"/>
        <w:rPr>
          <w:rFonts w:ascii="Times New Roman" w:hAnsi="Times New Roman" w:cs="Times New Roman"/>
          <w:sz w:val="33"/>
          <w:szCs w:val="33"/>
        </w:rPr>
      </w:pPr>
    </w:p>
    <w:p w:rsidR="005510EB" w:rsidRDefault="005510EB" w:rsidP="00B70B95">
      <w:pPr>
        <w:spacing w:after="80" w:line="240" w:lineRule="auto"/>
        <w:rPr>
          <w:rFonts w:ascii="Times New Roman" w:hAnsi="Times New Roman" w:cs="Times New Roman"/>
          <w:sz w:val="33"/>
          <w:szCs w:val="33"/>
        </w:rPr>
      </w:pPr>
    </w:p>
    <w:p w:rsidR="005510EB" w:rsidRDefault="005510EB" w:rsidP="00B70B95">
      <w:pPr>
        <w:spacing w:after="80" w:line="240" w:lineRule="auto"/>
        <w:rPr>
          <w:rFonts w:ascii="Times New Roman" w:hAnsi="Times New Roman" w:cs="Times New Roman"/>
          <w:sz w:val="33"/>
          <w:szCs w:val="33"/>
        </w:rPr>
      </w:pPr>
    </w:p>
    <w:p w:rsidR="005510EB" w:rsidRDefault="005510EB" w:rsidP="00B70B95">
      <w:pPr>
        <w:spacing w:after="80" w:line="240" w:lineRule="auto"/>
        <w:rPr>
          <w:rFonts w:ascii="Times New Roman" w:hAnsi="Times New Roman" w:cs="Times New Roman"/>
          <w:sz w:val="33"/>
          <w:szCs w:val="33"/>
        </w:rPr>
      </w:pPr>
    </w:p>
    <w:p w:rsidR="005510EB" w:rsidRDefault="005510EB" w:rsidP="00B70B95">
      <w:pPr>
        <w:spacing w:after="80" w:line="240" w:lineRule="auto"/>
        <w:rPr>
          <w:rFonts w:ascii="Times New Roman" w:hAnsi="Times New Roman" w:cs="Times New Roman"/>
          <w:sz w:val="33"/>
          <w:szCs w:val="33"/>
        </w:rPr>
      </w:pPr>
    </w:p>
    <w:p w:rsidR="005510EB" w:rsidRDefault="00EC20A7" w:rsidP="00B70B95">
      <w:pPr>
        <w:spacing w:after="80" w:line="240" w:lineRule="auto"/>
        <w:rPr>
          <w:rFonts w:ascii="Times New Roman" w:hAnsi="Times New Roman" w:cs="Times New Roman"/>
          <w:sz w:val="33"/>
          <w:szCs w:val="33"/>
        </w:rPr>
      </w:pPr>
      <w:r w:rsidRPr="00227EFB">
        <w:rPr>
          <w:rFonts w:ascii="Times New Roman" w:hAnsi="Times New Roman" w:cs="Times New Roman"/>
          <w:noProof/>
          <w:sz w:val="33"/>
          <w:szCs w:val="33"/>
          <w:lang w:eastAsia="en-CA"/>
        </w:rPr>
        <mc:AlternateContent>
          <mc:Choice Requires="wps">
            <w:drawing>
              <wp:anchor distT="0" distB="0" distL="114300" distR="114300" simplePos="0" relativeHeight="251673600" behindDoc="0" locked="0" layoutInCell="1" allowOverlap="1" wp14:anchorId="2E13474B" wp14:editId="34A2CAA2">
                <wp:simplePos x="0" y="0"/>
                <wp:positionH relativeFrom="column">
                  <wp:posOffset>161925</wp:posOffset>
                </wp:positionH>
                <wp:positionV relativeFrom="paragraph">
                  <wp:posOffset>280670</wp:posOffset>
                </wp:positionV>
                <wp:extent cx="8639810" cy="166687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810" cy="1666875"/>
                        </a:xfrm>
                        <a:prstGeom prst="rect">
                          <a:avLst/>
                        </a:prstGeom>
                        <a:solidFill>
                          <a:srgbClr val="FFFFFF"/>
                        </a:solidFill>
                        <a:ln w="9525">
                          <a:solidFill>
                            <a:srgbClr val="000000"/>
                          </a:solidFill>
                          <a:miter lim="800000"/>
                          <a:headEnd/>
                          <a:tailEnd/>
                        </a:ln>
                      </wps:spPr>
                      <wps:txbx>
                        <w:txbxContent>
                          <w:p w:rsidR="00227EFB" w:rsidRPr="00227EFB" w:rsidRDefault="00227EFB">
                            <w:pPr>
                              <w:rPr>
                                <w:rFonts w:ascii="Times New Roman" w:hAnsi="Times New Roman" w:cs="Times New Roman"/>
                                <w:sz w:val="32"/>
                                <w:szCs w:val="32"/>
                              </w:rPr>
                            </w:pPr>
                            <w:r>
                              <w:rPr>
                                <w:rFonts w:ascii="Times New Roman" w:hAnsi="Times New Roman" w:cs="Times New Roman"/>
                                <w:b/>
                                <w:sz w:val="32"/>
                                <w:szCs w:val="32"/>
                                <w:u w:val="single"/>
                              </w:rPr>
                              <w:t>Introduction:</w:t>
                            </w:r>
                            <w:r>
                              <w:rPr>
                                <w:rFonts w:ascii="Times New Roman" w:hAnsi="Times New Roman" w:cs="Times New Roman"/>
                                <w:sz w:val="32"/>
                                <w:szCs w:val="32"/>
                              </w:rPr>
                              <w:t xml:space="preserve"> This poster explores the definitions and descriptions developed by others and expands on them to create self-consistent and complete definitions that can be used to derive the units of measure for Sustainability Engineering, and from those units, a method can be established to compare alternative designs.</w:t>
                            </w:r>
                            <w:r w:rsidR="00EC20A7">
                              <w:rPr>
                                <w:rFonts w:ascii="Times New Roman" w:hAnsi="Times New Roman" w:cs="Times New Roman"/>
                                <w:sz w:val="32"/>
                                <w:szCs w:val="32"/>
                              </w:rPr>
                              <w:t xml:space="preserve">  I</w:t>
                            </w:r>
                            <w:r>
                              <w:rPr>
                                <w:rFonts w:ascii="Times New Roman" w:hAnsi="Times New Roman" w:cs="Times New Roman"/>
                                <w:sz w:val="32"/>
                                <w:szCs w:val="32"/>
                              </w:rPr>
                              <w:t xml:space="preserve">n addition, it introduces a method of combining resource consumption with the time required to meet needs to </w:t>
                            </w:r>
                            <w:r w:rsidRPr="00227EFB">
                              <w:rPr>
                                <w:rFonts w:ascii="Times New Roman" w:hAnsi="Times New Roman" w:cs="Times New Roman"/>
                                <w:sz w:val="32"/>
                                <w:szCs w:val="32"/>
                              </w:rPr>
                              <w:t xml:space="preserve">produce  a relationship </w:t>
                            </w:r>
                            <w:r>
                              <w:rPr>
                                <w:rFonts w:ascii="Times New Roman" w:hAnsi="Times New Roman" w:cs="Times New Roman"/>
                                <w:sz w:val="32"/>
                                <w:szCs w:val="32"/>
                              </w:rPr>
                              <w:t xml:space="preserve">that </w:t>
                            </w:r>
                            <w:r w:rsidRPr="00227EFB">
                              <w:rPr>
                                <w:rFonts w:ascii="Times New Roman" w:hAnsi="Times New Roman" w:cs="Times New Roman"/>
                                <w:sz w:val="32"/>
                                <w:szCs w:val="32"/>
                              </w:rPr>
                              <w:t>is unique for every community and is sensitive to the definition of ‘needs’ and cultural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22.1pt;width:680.3pt;height:13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oIJQIAAEwEAAAOAAAAZHJzL2Uyb0RvYy54bWysVNtu2zAMfR+wfxD0vjjJkjQx4hRdugwD&#10;ugvQ7gNoWY6FSaInKbG7rx8lp2l2exnmB0EUqaPDQ9Lr695odpTOK7QFn4zGnEkrsFJ2X/AvD7tX&#10;S858AFuBRisL/ig9v968fLHu2lxOsUFdSccIxPq8awvehNDmWeZFIw34EbbSkrNGZyCQ6fZZ5aAj&#10;dKOz6Xi8yDp0VetQSO/p9HZw8k3Cr2spwqe69jIwXXDiFtLq0lrGNdusId87aBslTjTgH1gYUJYe&#10;PUPdQgB2cOo3KKOEQ491GAk0Gda1EjLlQNlMxr9kc99AK1MuJI5vzzL5/wcrPh4/O6aqgq84s2Co&#10;RA+yD+wN9mwa1elan1PQfUthoadjqnLK1Ld3KL56ZnHbgN3LG+ewayRUxG4Sb2YXVwccH0HK7gNW&#10;9AwcAiagvnYmSkdiMEKnKj2eKxOpCDpcLl6vlhNyCfJNFovF8mqe3oD86XrrfHgn0bC4Kbij0id4&#10;ON75EOlA/hQSX/OoVbVTWifD7cutduwI1Ca79J3QfwrTlnUk1Hw6HxT4K8Q4fX+CMCpQv2tlKKdz&#10;EORRt7e2St0YQOlhT5S1PQkZtRtUDH3Zp4ollaPIJVaPpKzDob1pHGnToPvOWUetXXD/7QBOcqbf&#10;W6rOajKbxVlIxmx+NSXDXXrKSw9YQVAFD5wN221I8xN1s3hDVaxV0veZyYkytWyS/TRecSYu7RT1&#10;/BPY/AAAAP//AwBQSwMEFAAGAAgAAAAhAL3lxZ7gAAAACgEAAA8AAABkcnMvZG93bnJldi54bWxM&#10;j8FOwzAQRO9I/IO1SFwQdZqkaQhxKoQEghsUBFc33iYR9jrYbhr+HvcEx9GMZt7Um9loNqHzgyUB&#10;y0UCDKm1aqBOwPvbw3UJzAdJSmpLKOAHPWya87NaVsoe6RWnbehYLCFfSQF9CGPFuW97NNIv7IgU&#10;vb11RoYoXceVk8dYbjRPk6TgRg4UF3o54n2P7df2YASU+dP06Z+zl4+22OubcLWeHr+dEJcX890t&#10;sIBz+AvDCT+iQxOZdvZAyjMtIF2tYlJAnqfATn5WFktgOwFZUqyBNzX/f6H5BQAA//8DAFBLAQIt&#10;ABQABgAIAAAAIQC2gziS/gAAAOEBAAATAAAAAAAAAAAAAAAAAAAAAABbQ29udGVudF9UeXBlc10u&#10;eG1sUEsBAi0AFAAGAAgAAAAhADj9If/WAAAAlAEAAAsAAAAAAAAAAAAAAAAALwEAAF9yZWxzLy5y&#10;ZWxzUEsBAi0AFAAGAAgAAAAhAAiBigglAgAATAQAAA4AAAAAAAAAAAAAAAAALgIAAGRycy9lMm9E&#10;b2MueG1sUEsBAi0AFAAGAAgAAAAhAL3lxZ7gAAAACgEAAA8AAAAAAAAAAAAAAAAAfwQAAGRycy9k&#10;b3ducmV2LnhtbFBLBQYAAAAABAAEAPMAAACMBQAAAAA=&#10;">
                <v:textbox>
                  <w:txbxContent>
                    <w:p w:rsidR="00227EFB" w:rsidRPr="00227EFB" w:rsidRDefault="00227EFB">
                      <w:pPr>
                        <w:rPr>
                          <w:rFonts w:ascii="Times New Roman" w:hAnsi="Times New Roman" w:cs="Times New Roman"/>
                          <w:sz w:val="32"/>
                          <w:szCs w:val="32"/>
                        </w:rPr>
                      </w:pPr>
                      <w:r>
                        <w:rPr>
                          <w:rFonts w:ascii="Times New Roman" w:hAnsi="Times New Roman" w:cs="Times New Roman"/>
                          <w:b/>
                          <w:sz w:val="32"/>
                          <w:szCs w:val="32"/>
                          <w:u w:val="single"/>
                        </w:rPr>
                        <w:t>Introduction:</w:t>
                      </w:r>
                      <w:r>
                        <w:rPr>
                          <w:rFonts w:ascii="Times New Roman" w:hAnsi="Times New Roman" w:cs="Times New Roman"/>
                          <w:sz w:val="32"/>
                          <w:szCs w:val="32"/>
                        </w:rPr>
                        <w:t xml:space="preserve"> This poster explores the definitions and </w:t>
                      </w:r>
                      <w:proofErr w:type="gramStart"/>
                      <w:r>
                        <w:rPr>
                          <w:rFonts w:ascii="Times New Roman" w:hAnsi="Times New Roman" w:cs="Times New Roman"/>
                          <w:sz w:val="32"/>
                          <w:szCs w:val="32"/>
                        </w:rPr>
                        <w:t>descriptions developed by others and expands</w:t>
                      </w:r>
                      <w:proofErr w:type="gramEnd"/>
                      <w:r>
                        <w:rPr>
                          <w:rFonts w:ascii="Times New Roman" w:hAnsi="Times New Roman" w:cs="Times New Roman"/>
                          <w:sz w:val="32"/>
                          <w:szCs w:val="32"/>
                        </w:rPr>
                        <w:t xml:space="preserve"> on them to create self-consistent and complete definitions that can be used to derive the units of measure for Sustainability Engineering, and from those units, a method can be established to compare alternative designs.</w:t>
                      </w:r>
                      <w:r w:rsidR="00EC20A7">
                        <w:rPr>
                          <w:rFonts w:ascii="Times New Roman" w:hAnsi="Times New Roman" w:cs="Times New Roman"/>
                          <w:sz w:val="32"/>
                          <w:szCs w:val="32"/>
                        </w:rPr>
                        <w:t xml:space="preserve">  I</w:t>
                      </w:r>
                      <w:r>
                        <w:rPr>
                          <w:rFonts w:ascii="Times New Roman" w:hAnsi="Times New Roman" w:cs="Times New Roman"/>
                          <w:sz w:val="32"/>
                          <w:szCs w:val="32"/>
                        </w:rPr>
                        <w:t xml:space="preserve">n addition, it introduces a method of combining resource consumption with the time required to meet needs to </w:t>
                      </w:r>
                      <w:r w:rsidRPr="00227EFB">
                        <w:rPr>
                          <w:rFonts w:ascii="Times New Roman" w:hAnsi="Times New Roman" w:cs="Times New Roman"/>
                          <w:sz w:val="32"/>
                          <w:szCs w:val="32"/>
                        </w:rPr>
                        <w:t xml:space="preserve">produce  a relationship </w:t>
                      </w:r>
                      <w:r>
                        <w:rPr>
                          <w:rFonts w:ascii="Times New Roman" w:hAnsi="Times New Roman" w:cs="Times New Roman"/>
                          <w:sz w:val="32"/>
                          <w:szCs w:val="32"/>
                        </w:rPr>
                        <w:t xml:space="preserve">that </w:t>
                      </w:r>
                      <w:r w:rsidRPr="00227EFB">
                        <w:rPr>
                          <w:rFonts w:ascii="Times New Roman" w:hAnsi="Times New Roman" w:cs="Times New Roman"/>
                          <w:sz w:val="32"/>
                          <w:szCs w:val="32"/>
                        </w:rPr>
                        <w:t>is unique for every community and is sensitive to the definition of ‘needs’ and cultural expectations.</w:t>
                      </w:r>
                    </w:p>
                  </w:txbxContent>
                </v:textbox>
              </v:shape>
            </w:pict>
          </mc:Fallback>
        </mc:AlternateContent>
      </w:r>
    </w:p>
    <w:p w:rsidR="005510EB" w:rsidRDefault="005510EB" w:rsidP="00B70B95">
      <w:pPr>
        <w:spacing w:after="80" w:line="240" w:lineRule="auto"/>
        <w:rPr>
          <w:rFonts w:ascii="Times New Roman" w:hAnsi="Times New Roman" w:cs="Times New Roman"/>
          <w:sz w:val="33"/>
          <w:szCs w:val="33"/>
        </w:rPr>
      </w:pPr>
    </w:p>
    <w:p w:rsidR="005510EB" w:rsidRDefault="005510EB" w:rsidP="00B70B95">
      <w:pPr>
        <w:spacing w:after="80" w:line="240" w:lineRule="auto"/>
        <w:rPr>
          <w:rFonts w:ascii="Times New Roman" w:hAnsi="Times New Roman" w:cs="Times New Roman"/>
          <w:sz w:val="33"/>
          <w:szCs w:val="33"/>
        </w:rPr>
      </w:pPr>
    </w:p>
    <w:p w:rsidR="005510EB" w:rsidRDefault="005510EB" w:rsidP="00B70B95">
      <w:pPr>
        <w:spacing w:after="80" w:line="240" w:lineRule="auto"/>
        <w:rPr>
          <w:rFonts w:ascii="Times New Roman" w:hAnsi="Times New Roman" w:cs="Times New Roman"/>
          <w:sz w:val="33"/>
          <w:szCs w:val="33"/>
        </w:rPr>
      </w:pPr>
    </w:p>
    <w:p w:rsidR="005510EB" w:rsidRDefault="005510EB" w:rsidP="00B70B95">
      <w:pPr>
        <w:spacing w:after="80" w:line="240" w:lineRule="auto"/>
        <w:rPr>
          <w:rFonts w:ascii="Times New Roman" w:hAnsi="Times New Roman" w:cs="Times New Roman"/>
          <w:sz w:val="33"/>
          <w:szCs w:val="33"/>
        </w:rPr>
      </w:pPr>
    </w:p>
    <w:p w:rsidR="000C52CB" w:rsidRDefault="000C52CB" w:rsidP="00B70B95">
      <w:pPr>
        <w:spacing w:after="80" w:line="240" w:lineRule="auto"/>
        <w:rPr>
          <w:rFonts w:ascii="Times New Roman" w:hAnsi="Times New Roman" w:cs="Times New Roman"/>
          <w:sz w:val="33"/>
          <w:szCs w:val="33"/>
        </w:rPr>
      </w:pPr>
    </w:p>
    <w:p w:rsidR="000C52CB" w:rsidRDefault="000C52CB" w:rsidP="00B70B95">
      <w:pPr>
        <w:spacing w:after="80" w:line="240" w:lineRule="auto"/>
        <w:rPr>
          <w:rFonts w:ascii="Times New Roman" w:hAnsi="Times New Roman" w:cs="Times New Roman"/>
          <w:sz w:val="33"/>
          <w:szCs w:val="33"/>
        </w:rPr>
      </w:pPr>
    </w:p>
    <w:p w:rsidR="000C52CB" w:rsidRDefault="005B3082" w:rsidP="00B70B95">
      <w:pPr>
        <w:spacing w:after="80" w:line="240" w:lineRule="auto"/>
        <w:rPr>
          <w:rFonts w:ascii="Times New Roman" w:hAnsi="Times New Roman" w:cs="Times New Roman"/>
          <w:sz w:val="33"/>
          <w:szCs w:val="33"/>
        </w:rPr>
      </w:pPr>
      <w:r>
        <w:rPr>
          <w:rFonts w:ascii="Times New Roman" w:hAnsi="Times New Roman" w:cs="Times New Roman"/>
          <w:noProof/>
          <w:sz w:val="33"/>
          <w:szCs w:val="33"/>
          <w:lang w:eastAsia="en-CA"/>
        </w:rPr>
        <mc:AlternateContent>
          <mc:Choice Requires="wps">
            <w:drawing>
              <wp:anchor distT="0" distB="0" distL="114300" distR="114300" simplePos="0" relativeHeight="251676672" behindDoc="0" locked="0" layoutInCell="1" allowOverlap="1" wp14:anchorId="379F1C5E" wp14:editId="6E1005BB">
                <wp:simplePos x="0" y="0"/>
                <wp:positionH relativeFrom="column">
                  <wp:posOffset>171450</wp:posOffset>
                </wp:positionH>
                <wp:positionV relativeFrom="paragraph">
                  <wp:posOffset>10821035</wp:posOffset>
                </wp:positionV>
                <wp:extent cx="8640000" cy="3019425"/>
                <wp:effectExtent l="0" t="0" r="27940" b="28575"/>
                <wp:wrapNone/>
                <wp:docPr id="12" name="Text Box 12"/>
                <wp:cNvGraphicFramePr/>
                <a:graphic xmlns:a="http://schemas.openxmlformats.org/drawingml/2006/main">
                  <a:graphicData uri="http://schemas.microsoft.com/office/word/2010/wordprocessingShape">
                    <wps:wsp>
                      <wps:cNvSpPr txBox="1"/>
                      <wps:spPr>
                        <a:xfrm>
                          <a:off x="0" y="0"/>
                          <a:ext cx="8640000"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2CB" w:rsidRPr="00833822" w:rsidRDefault="000C52CB" w:rsidP="00833822">
                            <w:pPr>
                              <w:spacing w:after="80"/>
                              <w:rPr>
                                <w:rFonts w:ascii="Times New Roman" w:hAnsi="Times New Roman" w:cs="Times New Roman"/>
                                <w:b/>
                                <w:sz w:val="32"/>
                                <w:szCs w:val="32"/>
                                <w:u w:val="single"/>
                              </w:rPr>
                            </w:pPr>
                            <w:r w:rsidRPr="00833822">
                              <w:rPr>
                                <w:rFonts w:ascii="Times New Roman" w:hAnsi="Times New Roman" w:cs="Times New Roman"/>
                                <w:b/>
                                <w:sz w:val="32"/>
                                <w:szCs w:val="32"/>
                                <w:u w:val="single"/>
                              </w:rPr>
                              <w:t>References Cited</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rPr>
                              <w:fldChar w:fldCharType="begin"/>
                            </w:r>
                            <w:r w:rsidRPr="00833822">
                              <w:rPr>
                                <w:rFonts w:ascii="Times New Roman" w:hAnsi="Times New Roman" w:cs="Times New Roman"/>
                              </w:rPr>
                              <w:instrText xml:space="preserve"> BIBLIOGRAPHY </w:instrText>
                            </w:r>
                            <w:r w:rsidRPr="00833822">
                              <w:rPr>
                                <w:rFonts w:ascii="Times New Roman" w:hAnsi="Times New Roman" w:cs="Times New Roman"/>
                              </w:rPr>
                              <w:fldChar w:fldCharType="separate"/>
                            </w:r>
                            <w:r w:rsidRPr="00833822">
                              <w:rPr>
                                <w:rFonts w:ascii="Times New Roman" w:hAnsi="Times New Roman" w:cs="Times New Roman"/>
                                <w:noProof/>
                              </w:rPr>
                              <w:t xml:space="preserve">Daly, H., 1990. Toward some operational principles of sustainable development. </w:t>
                            </w:r>
                            <w:r w:rsidRPr="00833822">
                              <w:rPr>
                                <w:rFonts w:ascii="Times New Roman" w:hAnsi="Times New Roman" w:cs="Times New Roman"/>
                                <w:i/>
                                <w:iCs/>
                                <w:noProof/>
                              </w:rPr>
                              <w:t xml:space="preserve">Ecological Economics, </w:t>
                            </w:r>
                            <w:r w:rsidRPr="00833822">
                              <w:rPr>
                                <w:rFonts w:ascii="Times New Roman" w:hAnsi="Times New Roman" w:cs="Times New Roman"/>
                                <w:noProof/>
                              </w:rPr>
                              <w:t>2(1), pp. 1-6.</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noProof/>
                              </w:rPr>
                              <w:t xml:space="preserve">Joint UNECE/OECD Eurostat Working Group on Statistics for Sustainable Development, 2008. </w:t>
                            </w:r>
                            <w:r w:rsidRPr="00833822">
                              <w:rPr>
                                <w:rFonts w:ascii="Times New Roman" w:hAnsi="Times New Roman" w:cs="Times New Roman"/>
                                <w:i/>
                                <w:iCs/>
                                <w:noProof/>
                              </w:rPr>
                              <w:t xml:space="preserve">Measuring Sustainable Development, </w:t>
                            </w:r>
                            <w:r w:rsidRPr="00833822">
                              <w:rPr>
                                <w:rFonts w:ascii="Times New Roman" w:hAnsi="Times New Roman" w:cs="Times New Roman"/>
                                <w:noProof/>
                              </w:rPr>
                              <w:t>New York and Geneva: United Nations.</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noProof/>
                              </w:rPr>
                              <w:t xml:space="preserve">MacKenzie, H., Messenger, H. &amp; Smith, R., 2008. </w:t>
                            </w:r>
                            <w:r w:rsidRPr="00833822">
                              <w:rPr>
                                <w:rFonts w:ascii="Times New Roman" w:hAnsi="Times New Roman" w:cs="Times New Roman"/>
                                <w:i/>
                                <w:iCs/>
                                <w:noProof/>
                              </w:rPr>
                              <w:t xml:space="preserve">Size Matters, Canada's Ecological Footprint, by Income, </w:t>
                            </w:r>
                            <w:r w:rsidRPr="00833822">
                              <w:rPr>
                                <w:rFonts w:ascii="Times New Roman" w:hAnsi="Times New Roman" w:cs="Times New Roman"/>
                                <w:noProof/>
                              </w:rPr>
                              <w:t>s.l.: Canadian Centre for Policy Alternatives.</w:t>
                            </w:r>
                          </w:p>
                          <w:p w:rsidR="003110D8" w:rsidRPr="00833822" w:rsidRDefault="003110D8" w:rsidP="003110D8">
                            <w:pPr>
                              <w:rPr>
                                <w:rFonts w:ascii="Times New Roman" w:hAnsi="Times New Roman" w:cs="Times New Roman"/>
                              </w:rPr>
                            </w:pPr>
                            <w:r w:rsidRPr="00833822">
                              <w:rPr>
                                <w:rFonts w:ascii="Times New Roman" w:hAnsi="Times New Roman" w:cs="Times New Roman"/>
                              </w:rPr>
                              <w:t>Statistics Canada, 200</w:t>
                            </w:r>
                            <w:r w:rsidR="005B3082" w:rsidRPr="00833822">
                              <w:rPr>
                                <w:rFonts w:ascii="Times New Roman" w:hAnsi="Times New Roman" w:cs="Times New Roman"/>
                              </w:rPr>
                              <w:t>6.</w:t>
                            </w:r>
                            <w:r w:rsidRPr="00833822">
                              <w:rPr>
                                <w:rFonts w:ascii="Times New Roman" w:hAnsi="Times New Roman" w:cs="Times New Roman"/>
                              </w:rPr>
                              <w:t xml:space="preserve"> </w:t>
                            </w:r>
                            <w:r w:rsidR="005B3082" w:rsidRPr="00833822">
                              <w:rPr>
                                <w:rFonts w:ascii="Times New Roman" w:hAnsi="Times New Roman" w:cs="Times New Roman"/>
                                <w:i/>
                              </w:rPr>
                              <w:t>Time Use</w:t>
                            </w:r>
                            <w:r w:rsidR="005B3082" w:rsidRPr="00833822">
                              <w:rPr>
                                <w:rFonts w:ascii="Times New Roman" w:hAnsi="Times New Roman" w:cs="Times New Roman"/>
                              </w:rPr>
                              <w:t xml:space="preserve"> , </w:t>
                            </w:r>
                            <w:r w:rsidRPr="00833822">
                              <w:rPr>
                                <w:rFonts w:ascii="Times New Roman" w:hAnsi="Times New Roman" w:cs="Times New Roman"/>
                              </w:rPr>
                              <w:t xml:space="preserve">General  Social Survey, Cycle 19 </w:t>
                            </w:r>
                            <w:r w:rsidR="005B3082" w:rsidRPr="00833822">
                              <w:rPr>
                                <w:rFonts w:ascii="Times New Roman" w:hAnsi="Times New Roman" w:cs="Times New Roman"/>
                              </w:rPr>
                              <w:t>12M0019XCB</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noProof/>
                              </w:rPr>
                              <w:t xml:space="preserve">Smith, A., 1776. </w:t>
                            </w:r>
                            <w:r w:rsidRPr="00833822">
                              <w:rPr>
                                <w:rFonts w:ascii="Times New Roman" w:hAnsi="Times New Roman" w:cs="Times New Roman"/>
                                <w:i/>
                                <w:iCs/>
                                <w:noProof/>
                              </w:rPr>
                              <w:t xml:space="preserve">An Inquiry into the Nature and Causes of the Wealth of Nations. </w:t>
                            </w:r>
                            <w:r w:rsidRPr="00833822">
                              <w:rPr>
                                <w:rFonts w:ascii="Times New Roman" w:hAnsi="Times New Roman" w:cs="Times New Roman"/>
                                <w:noProof/>
                              </w:rPr>
                              <w:t>London: W. Strahan and T. Cadell.</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noProof/>
                              </w:rPr>
                              <w:t xml:space="preserve">Wackernagel, M. &amp; Rees, W., 1996. </w:t>
                            </w:r>
                            <w:r w:rsidRPr="00833822">
                              <w:rPr>
                                <w:rFonts w:ascii="Times New Roman" w:hAnsi="Times New Roman" w:cs="Times New Roman"/>
                                <w:i/>
                                <w:iCs/>
                                <w:noProof/>
                              </w:rPr>
                              <w:t xml:space="preserve">Our Ecological Footprint. </w:t>
                            </w:r>
                            <w:r w:rsidRPr="00833822">
                              <w:rPr>
                                <w:rFonts w:ascii="Times New Roman" w:hAnsi="Times New Roman" w:cs="Times New Roman"/>
                                <w:noProof/>
                              </w:rPr>
                              <w:t>Gabriola Island, British Columbia, Canada: New Society Publishers.</w:t>
                            </w:r>
                          </w:p>
                          <w:p w:rsidR="003110D8" w:rsidRPr="00833822" w:rsidRDefault="000C52CB" w:rsidP="003110D8">
                            <w:pPr>
                              <w:pStyle w:val="Bibliography"/>
                              <w:rPr>
                                <w:rFonts w:ascii="Times New Roman" w:hAnsi="Times New Roman" w:cs="Times New Roman"/>
                                <w:noProof/>
                              </w:rPr>
                            </w:pPr>
                            <w:r w:rsidRPr="00833822">
                              <w:rPr>
                                <w:rFonts w:ascii="Times New Roman" w:hAnsi="Times New Roman" w:cs="Times New Roman"/>
                                <w:b/>
                                <w:bCs/>
                              </w:rPr>
                              <w:fldChar w:fldCharType="end"/>
                            </w:r>
                            <w:r w:rsidR="003110D8" w:rsidRPr="00833822">
                              <w:rPr>
                                <w:rFonts w:ascii="Times New Roman" w:hAnsi="Times New Roman" w:cs="Times New Roman"/>
                                <w:noProof/>
                              </w:rPr>
                              <w:t xml:space="preserve"> United Nations Development Program, 2012. </w:t>
                            </w:r>
                            <w:r w:rsidR="003110D8" w:rsidRPr="00833822">
                              <w:rPr>
                                <w:rFonts w:ascii="Times New Roman" w:hAnsi="Times New Roman" w:cs="Times New Roman"/>
                                <w:i/>
                                <w:iCs/>
                                <w:noProof/>
                              </w:rPr>
                              <w:t xml:space="preserve">About Human Development. </w:t>
                            </w:r>
                            <w:r w:rsidR="003110D8" w:rsidRPr="00833822">
                              <w:rPr>
                                <w:rFonts w:ascii="Times New Roman" w:hAnsi="Times New Roman" w:cs="Times New Roman"/>
                                <w:noProof/>
                              </w:rPr>
                              <w:t xml:space="preserve">[Online] </w:t>
                            </w:r>
                            <w:r w:rsidR="003110D8" w:rsidRPr="00833822">
                              <w:rPr>
                                <w:rFonts w:ascii="Times New Roman" w:hAnsi="Times New Roman" w:cs="Times New Roman"/>
                                <w:noProof/>
                              </w:rPr>
                              <w:br/>
                              <w:t xml:space="preserve">Available at: </w:t>
                            </w:r>
                            <w:hyperlink r:id="rId9" w:history="1">
                              <w:r w:rsidR="00E95956" w:rsidRPr="00833822">
                                <w:rPr>
                                  <w:rStyle w:val="Hyperlink"/>
                                  <w:rFonts w:ascii="Times New Roman" w:hAnsi="Times New Roman"/>
                                  <w:noProof/>
                                </w:rPr>
                                <w:t>http://hdr.undp.org/en/humandev/</w:t>
                              </w:r>
                            </w:hyperlink>
                            <w:r w:rsidR="00E95956" w:rsidRPr="00833822">
                              <w:rPr>
                                <w:rFonts w:ascii="Times New Roman" w:hAnsi="Times New Roman" w:cs="Times New Roman"/>
                                <w:noProof/>
                              </w:rPr>
                              <w:t xml:space="preserve"> </w:t>
                            </w:r>
                            <w:r w:rsidR="003110D8" w:rsidRPr="00833822">
                              <w:rPr>
                                <w:rFonts w:ascii="Times New Roman" w:hAnsi="Times New Roman" w:cs="Times New Roman"/>
                                <w:noProof/>
                              </w:rPr>
                              <w:t>[Accessed 23 02 2012].</w:t>
                            </w:r>
                          </w:p>
                          <w:p w:rsidR="000C52CB" w:rsidRDefault="000C52CB" w:rsidP="000C5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3.5pt;margin-top:852.05pt;width:680.3pt;height:23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TvlgIAALwFAAAOAAAAZHJzL2Uyb0RvYy54bWysVFFPGzEMfp+0/xDlfdy1FAYVV9SBmCYh&#10;QCsTz2kuoRFJnCVp77pfj5O7HoXxwrQ+XB37s2N/sX123hpNNsIHBbaio4OSEmE51Mo+VvTX/dWX&#10;E0pCZLZmGqyo6FYEej77/OmscVMxhhXoWniCQWyYNq6iqxjdtCgCXwnDwgE4YdEowRsW8egfi9qz&#10;BqMbXYzL8rhowNfOAxchoPayM9JZji+l4PFWyiAi0RXF3GL++vxdpm8xO2PTR8/cSvE+DfYPWRim&#10;LF46hLpkkZG1V3+FMop7CCDjAQdTgJSKi1wDVjMq31SzWDEnci1ITnADTeH/heU3mztPVI1vN6bE&#10;MoNvdC/aSL5BS1CF/DQuTBG2cAiMLeoRu9MHVKayW+lN+seCCNqR6e3AborGUXlyPCnxRwlH22E5&#10;Op2Mj1Kc4sXd+RC/CzAkCRX1+HyZVba5DrGD7iDptgBa1VdK63xILSMutCcbho+tY04Sg79CaUua&#10;ih4fHpU58CtbCj34LzXjT316eyiMp226TuTm6tNKFHVUZClutUgYbX8KieRmRt7JkXEu7JBnRieU&#10;xIo+4tjjX7L6iHNXB3rkm8HGwdkoC75j6TW19dOOWtnh8Q336k5ibJdt7qqhg5ZQb7GBPHQjGBy/&#10;Usj3NQvxjnmcOWwM3CPxFj9SAz4S9BIlK/B/3tMnPI4CWilpcIYrGn6vmReU6B8Wh+R0NJmkoc+H&#10;ydHXMR78vmW5b7FrcwHYOSPcWI5nMeGj3onSg3nAdTNPt6KJWY53VzTuxIvYbRZcV1zM5xmEY+5Y&#10;vLYLx1PoxHLqs/v2gXnX93nEEbmB3bSz6Zt277DJ08J8HUGqPAuJ547Vnn9cEXma+nWWdtD+OaNe&#10;lu7sGQAA//8DAFBLAwQUAAYACAAAACEATDpGO+AAAAANAQAADwAAAGRycy9kb3ducmV2LnhtbEyP&#10;wU7DMBBE70j8g7VI3KiTgpI0jVMBKlw4URDnbby1rcZ2FLtp+HvcEz3uzGj2TbOZbc8mGoPxTkC+&#10;yICR67w0Tgn4/np7qICFiE5i7x0J+KUAm/b2psFa+rP7pGkXFUslLtQoQMc41JyHTpPFsPADueQd&#10;/GgxpnNUXI54TuW258ssK7hF49IHjQO9auqOu5MVsH1RK9VVOOptJY2Z5p/Dh3oX4v5ufl4DizTH&#10;/zBc8BM6tIlp709OBtYLWJZpSkx6mT3lwC6Jx6osgO2Tl5erAnjb8OsV7R8AAAD//wMAUEsBAi0A&#10;FAAGAAgAAAAhALaDOJL+AAAA4QEAABMAAAAAAAAAAAAAAAAAAAAAAFtDb250ZW50X1R5cGVzXS54&#10;bWxQSwECLQAUAAYACAAAACEAOP0h/9YAAACUAQAACwAAAAAAAAAAAAAAAAAvAQAAX3JlbHMvLnJl&#10;bHNQSwECLQAUAAYACAAAACEAahQU75YCAAC8BQAADgAAAAAAAAAAAAAAAAAuAgAAZHJzL2Uyb0Rv&#10;Yy54bWxQSwECLQAUAAYACAAAACEATDpGO+AAAAANAQAADwAAAAAAAAAAAAAAAADwBAAAZHJzL2Rv&#10;d25yZXYueG1sUEsFBgAAAAAEAAQA8wAAAP0FAAAAAA==&#10;" fillcolor="white [3201]" strokeweight=".5pt">
                <v:textbox>
                  <w:txbxContent>
                    <w:p w:rsidR="000C52CB" w:rsidRPr="00833822" w:rsidRDefault="000C52CB" w:rsidP="00833822">
                      <w:pPr>
                        <w:spacing w:after="80"/>
                        <w:rPr>
                          <w:rFonts w:ascii="Times New Roman" w:hAnsi="Times New Roman" w:cs="Times New Roman"/>
                          <w:b/>
                          <w:sz w:val="32"/>
                          <w:szCs w:val="32"/>
                          <w:u w:val="single"/>
                        </w:rPr>
                      </w:pPr>
                      <w:r w:rsidRPr="00833822">
                        <w:rPr>
                          <w:rFonts w:ascii="Times New Roman" w:hAnsi="Times New Roman" w:cs="Times New Roman"/>
                          <w:b/>
                          <w:sz w:val="32"/>
                          <w:szCs w:val="32"/>
                          <w:u w:val="single"/>
                        </w:rPr>
                        <w:t>References Cited</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rPr>
                        <w:fldChar w:fldCharType="begin"/>
                      </w:r>
                      <w:r w:rsidRPr="00833822">
                        <w:rPr>
                          <w:rFonts w:ascii="Times New Roman" w:hAnsi="Times New Roman" w:cs="Times New Roman"/>
                        </w:rPr>
                        <w:instrText xml:space="preserve"> BIBLIOGRAPHY </w:instrText>
                      </w:r>
                      <w:r w:rsidRPr="00833822">
                        <w:rPr>
                          <w:rFonts w:ascii="Times New Roman" w:hAnsi="Times New Roman" w:cs="Times New Roman"/>
                        </w:rPr>
                        <w:fldChar w:fldCharType="separate"/>
                      </w:r>
                      <w:r w:rsidRPr="00833822">
                        <w:rPr>
                          <w:rFonts w:ascii="Times New Roman" w:hAnsi="Times New Roman" w:cs="Times New Roman"/>
                          <w:noProof/>
                        </w:rPr>
                        <w:t xml:space="preserve">Daly, H., 1990. Toward some operational principles of sustainable development. </w:t>
                      </w:r>
                      <w:r w:rsidRPr="00833822">
                        <w:rPr>
                          <w:rFonts w:ascii="Times New Roman" w:hAnsi="Times New Roman" w:cs="Times New Roman"/>
                          <w:i/>
                          <w:iCs/>
                          <w:noProof/>
                        </w:rPr>
                        <w:t xml:space="preserve">Ecological Economics, </w:t>
                      </w:r>
                      <w:r w:rsidRPr="00833822">
                        <w:rPr>
                          <w:rFonts w:ascii="Times New Roman" w:hAnsi="Times New Roman" w:cs="Times New Roman"/>
                          <w:noProof/>
                        </w:rPr>
                        <w:t>2(1), pp. 1-6.</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noProof/>
                        </w:rPr>
                        <w:t xml:space="preserve">Joint UNECE/OECD Eurostat Working Group on Statistics for Sustainable Development, 2008. </w:t>
                      </w:r>
                      <w:r w:rsidRPr="00833822">
                        <w:rPr>
                          <w:rFonts w:ascii="Times New Roman" w:hAnsi="Times New Roman" w:cs="Times New Roman"/>
                          <w:i/>
                          <w:iCs/>
                          <w:noProof/>
                        </w:rPr>
                        <w:t xml:space="preserve">Measuring Sustainable Development, </w:t>
                      </w:r>
                      <w:r w:rsidRPr="00833822">
                        <w:rPr>
                          <w:rFonts w:ascii="Times New Roman" w:hAnsi="Times New Roman" w:cs="Times New Roman"/>
                          <w:noProof/>
                        </w:rPr>
                        <w:t>New York and Geneva: United Nations.</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noProof/>
                        </w:rPr>
                        <w:t xml:space="preserve">MacKenzie, H., Messenger, H. &amp; Smith, R., 2008. </w:t>
                      </w:r>
                      <w:r w:rsidRPr="00833822">
                        <w:rPr>
                          <w:rFonts w:ascii="Times New Roman" w:hAnsi="Times New Roman" w:cs="Times New Roman"/>
                          <w:i/>
                          <w:iCs/>
                          <w:noProof/>
                        </w:rPr>
                        <w:t xml:space="preserve">Size Matters, Canada's Ecological Footprint, by Income, </w:t>
                      </w:r>
                      <w:r w:rsidRPr="00833822">
                        <w:rPr>
                          <w:rFonts w:ascii="Times New Roman" w:hAnsi="Times New Roman" w:cs="Times New Roman"/>
                          <w:noProof/>
                        </w:rPr>
                        <w:t>s.l.: Canadian Centre for Policy Alternatives.</w:t>
                      </w:r>
                    </w:p>
                    <w:p w:rsidR="003110D8" w:rsidRPr="00833822" w:rsidRDefault="003110D8" w:rsidP="003110D8">
                      <w:pPr>
                        <w:rPr>
                          <w:rFonts w:ascii="Times New Roman" w:hAnsi="Times New Roman" w:cs="Times New Roman"/>
                        </w:rPr>
                      </w:pPr>
                      <w:r w:rsidRPr="00833822">
                        <w:rPr>
                          <w:rFonts w:ascii="Times New Roman" w:hAnsi="Times New Roman" w:cs="Times New Roman"/>
                        </w:rPr>
                        <w:t>Statistics Canada, 200</w:t>
                      </w:r>
                      <w:r w:rsidR="005B3082" w:rsidRPr="00833822">
                        <w:rPr>
                          <w:rFonts w:ascii="Times New Roman" w:hAnsi="Times New Roman" w:cs="Times New Roman"/>
                        </w:rPr>
                        <w:t>6.</w:t>
                      </w:r>
                      <w:r w:rsidRPr="00833822">
                        <w:rPr>
                          <w:rFonts w:ascii="Times New Roman" w:hAnsi="Times New Roman" w:cs="Times New Roman"/>
                        </w:rPr>
                        <w:t xml:space="preserve"> </w:t>
                      </w:r>
                      <w:r w:rsidR="005B3082" w:rsidRPr="00833822">
                        <w:rPr>
                          <w:rFonts w:ascii="Times New Roman" w:hAnsi="Times New Roman" w:cs="Times New Roman"/>
                          <w:i/>
                        </w:rPr>
                        <w:t>Time Use</w:t>
                      </w:r>
                      <w:r w:rsidR="005B3082" w:rsidRPr="00833822">
                        <w:rPr>
                          <w:rFonts w:ascii="Times New Roman" w:hAnsi="Times New Roman" w:cs="Times New Roman"/>
                        </w:rPr>
                        <w:t xml:space="preserve"> , </w:t>
                      </w:r>
                      <w:r w:rsidRPr="00833822">
                        <w:rPr>
                          <w:rFonts w:ascii="Times New Roman" w:hAnsi="Times New Roman" w:cs="Times New Roman"/>
                        </w:rPr>
                        <w:t xml:space="preserve">General  Social Survey, Cycle 19 </w:t>
                      </w:r>
                      <w:r w:rsidR="005B3082" w:rsidRPr="00833822">
                        <w:rPr>
                          <w:rFonts w:ascii="Times New Roman" w:hAnsi="Times New Roman" w:cs="Times New Roman"/>
                        </w:rPr>
                        <w:t>12M0019XCB</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noProof/>
                        </w:rPr>
                        <w:t xml:space="preserve">Smith, A., 1776. </w:t>
                      </w:r>
                      <w:r w:rsidRPr="00833822">
                        <w:rPr>
                          <w:rFonts w:ascii="Times New Roman" w:hAnsi="Times New Roman" w:cs="Times New Roman"/>
                          <w:i/>
                          <w:iCs/>
                          <w:noProof/>
                        </w:rPr>
                        <w:t xml:space="preserve">An Inquiry into the Nature and Causes of the Wealth of Nations. </w:t>
                      </w:r>
                      <w:r w:rsidRPr="00833822">
                        <w:rPr>
                          <w:rFonts w:ascii="Times New Roman" w:hAnsi="Times New Roman" w:cs="Times New Roman"/>
                          <w:noProof/>
                        </w:rPr>
                        <w:t>London: W. Strahan and T. Cadell.</w:t>
                      </w:r>
                    </w:p>
                    <w:p w:rsidR="000C52CB" w:rsidRPr="00833822" w:rsidRDefault="000C52CB" w:rsidP="000C52CB">
                      <w:pPr>
                        <w:pStyle w:val="Bibliography"/>
                        <w:rPr>
                          <w:rFonts w:ascii="Times New Roman" w:hAnsi="Times New Roman" w:cs="Times New Roman"/>
                          <w:noProof/>
                        </w:rPr>
                      </w:pPr>
                      <w:r w:rsidRPr="00833822">
                        <w:rPr>
                          <w:rFonts w:ascii="Times New Roman" w:hAnsi="Times New Roman" w:cs="Times New Roman"/>
                          <w:noProof/>
                        </w:rPr>
                        <w:t xml:space="preserve">Wackernagel, M. &amp; Rees, W., 1996. </w:t>
                      </w:r>
                      <w:r w:rsidRPr="00833822">
                        <w:rPr>
                          <w:rFonts w:ascii="Times New Roman" w:hAnsi="Times New Roman" w:cs="Times New Roman"/>
                          <w:i/>
                          <w:iCs/>
                          <w:noProof/>
                        </w:rPr>
                        <w:t xml:space="preserve">Our Ecological Footprint. </w:t>
                      </w:r>
                      <w:r w:rsidRPr="00833822">
                        <w:rPr>
                          <w:rFonts w:ascii="Times New Roman" w:hAnsi="Times New Roman" w:cs="Times New Roman"/>
                          <w:noProof/>
                        </w:rPr>
                        <w:t>Gabriola Island, British Columbia, Canada: New Society Publishers.</w:t>
                      </w:r>
                    </w:p>
                    <w:p w:rsidR="003110D8" w:rsidRPr="00833822" w:rsidRDefault="000C52CB" w:rsidP="003110D8">
                      <w:pPr>
                        <w:pStyle w:val="Bibliography"/>
                        <w:rPr>
                          <w:rFonts w:ascii="Times New Roman" w:hAnsi="Times New Roman" w:cs="Times New Roman"/>
                          <w:noProof/>
                        </w:rPr>
                      </w:pPr>
                      <w:r w:rsidRPr="00833822">
                        <w:rPr>
                          <w:rFonts w:ascii="Times New Roman" w:hAnsi="Times New Roman" w:cs="Times New Roman"/>
                          <w:b/>
                          <w:bCs/>
                        </w:rPr>
                        <w:fldChar w:fldCharType="end"/>
                      </w:r>
                      <w:r w:rsidR="003110D8" w:rsidRPr="00833822">
                        <w:rPr>
                          <w:rFonts w:ascii="Times New Roman" w:hAnsi="Times New Roman" w:cs="Times New Roman"/>
                          <w:noProof/>
                        </w:rPr>
                        <w:t xml:space="preserve"> United Nations Development Program, 2012. </w:t>
                      </w:r>
                      <w:r w:rsidR="003110D8" w:rsidRPr="00833822">
                        <w:rPr>
                          <w:rFonts w:ascii="Times New Roman" w:hAnsi="Times New Roman" w:cs="Times New Roman"/>
                          <w:i/>
                          <w:iCs/>
                          <w:noProof/>
                        </w:rPr>
                        <w:t xml:space="preserve">About Human Development. </w:t>
                      </w:r>
                      <w:r w:rsidR="003110D8" w:rsidRPr="00833822">
                        <w:rPr>
                          <w:rFonts w:ascii="Times New Roman" w:hAnsi="Times New Roman" w:cs="Times New Roman"/>
                          <w:noProof/>
                        </w:rPr>
                        <w:t xml:space="preserve">[Online] </w:t>
                      </w:r>
                      <w:r w:rsidR="003110D8" w:rsidRPr="00833822">
                        <w:rPr>
                          <w:rFonts w:ascii="Times New Roman" w:hAnsi="Times New Roman" w:cs="Times New Roman"/>
                          <w:noProof/>
                        </w:rPr>
                        <w:br/>
                        <w:t xml:space="preserve">Available at: </w:t>
                      </w:r>
                      <w:hyperlink r:id="rId10" w:history="1">
                        <w:r w:rsidR="00E95956" w:rsidRPr="00833822">
                          <w:rPr>
                            <w:rStyle w:val="Hyperlink"/>
                            <w:rFonts w:ascii="Times New Roman" w:hAnsi="Times New Roman"/>
                            <w:noProof/>
                          </w:rPr>
                          <w:t>http://hdr.undp.org/en/humandev/</w:t>
                        </w:r>
                      </w:hyperlink>
                      <w:r w:rsidR="00E95956" w:rsidRPr="00833822">
                        <w:rPr>
                          <w:rFonts w:ascii="Times New Roman" w:hAnsi="Times New Roman" w:cs="Times New Roman"/>
                          <w:noProof/>
                        </w:rPr>
                        <w:t xml:space="preserve"> </w:t>
                      </w:r>
                      <w:r w:rsidR="003110D8" w:rsidRPr="00833822">
                        <w:rPr>
                          <w:rFonts w:ascii="Times New Roman" w:hAnsi="Times New Roman" w:cs="Times New Roman"/>
                          <w:noProof/>
                        </w:rPr>
                        <w:t>[Accessed 23 02 2012].</w:t>
                      </w:r>
                    </w:p>
                    <w:p w:rsidR="000C52CB" w:rsidRDefault="000C52CB" w:rsidP="000C52CB"/>
                  </w:txbxContent>
                </v:textbox>
              </v:shape>
            </w:pict>
          </mc:Fallback>
        </mc:AlternateContent>
      </w:r>
    </w:p>
    <w:p w:rsidR="000C52CB" w:rsidRDefault="000C52CB" w:rsidP="00B70B95">
      <w:pPr>
        <w:spacing w:after="80" w:line="240" w:lineRule="auto"/>
        <w:rPr>
          <w:rFonts w:ascii="Times New Roman" w:hAnsi="Times New Roman" w:cs="Times New Roman"/>
          <w:sz w:val="33"/>
          <w:szCs w:val="33"/>
        </w:rPr>
      </w:pPr>
    </w:p>
    <w:p w:rsidR="000C52CB" w:rsidRDefault="000C52CB" w:rsidP="00B70B95">
      <w:pPr>
        <w:spacing w:after="80" w:line="240" w:lineRule="auto"/>
        <w:rPr>
          <w:rFonts w:ascii="Times New Roman" w:hAnsi="Times New Roman" w:cs="Times New Roman"/>
          <w:sz w:val="33"/>
          <w:szCs w:val="33"/>
        </w:rPr>
      </w:pPr>
    </w:p>
    <w:p w:rsidR="000C52CB" w:rsidRPr="00E74B5F" w:rsidRDefault="000C52CB" w:rsidP="00B70B95">
      <w:pPr>
        <w:spacing w:after="80" w:line="240" w:lineRule="auto"/>
        <w:rPr>
          <w:rFonts w:ascii="Times New Roman" w:hAnsi="Times New Roman" w:cs="Times New Roman"/>
          <w:sz w:val="33"/>
          <w:szCs w:val="33"/>
        </w:rPr>
      </w:pPr>
    </w:p>
    <w:p w:rsidR="00565B6A" w:rsidRPr="00E74B5F" w:rsidRDefault="00565B6A" w:rsidP="00B70B95">
      <w:pPr>
        <w:spacing w:after="80" w:line="240" w:lineRule="auto"/>
        <w:rPr>
          <w:rFonts w:ascii="Times New Roman" w:eastAsia="Times New Roman" w:hAnsi="Times New Roman" w:cs="Times New Roman"/>
          <w:b/>
          <w:sz w:val="33"/>
          <w:szCs w:val="33"/>
          <w:u w:val="single"/>
          <w:lang w:eastAsia="en-CA"/>
        </w:rPr>
      </w:pPr>
    </w:p>
    <w:p w:rsidR="00565B6A" w:rsidRPr="005510EB" w:rsidRDefault="00565B6A" w:rsidP="00B70B95">
      <w:pPr>
        <w:spacing w:after="80" w:line="240" w:lineRule="auto"/>
        <w:rPr>
          <w:rFonts w:ascii="Times New Roman" w:eastAsia="Times New Roman" w:hAnsi="Times New Roman" w:cs="Times New Roman"/>
          <w:color w:val="000000"/>
          <w:sz w:val="32"/>
          <w:szCs w:val="32"/>
          <w:lang w:eastAsia="en-CA"/>
        </w:rPr>
      </w:pPr>
    </w:p>
    <w:p w:rsidR="00B70B95" w:rsidRPr="00E74B5F" w:rsidRDefault="00B70B95" w:rsidP="004C18A2">
      <w:pPr>
        <w:spacing w:after="240" w:line="240" w:lineRule="auto"/>
        <w:rPr>
          <w:rFonts w:ascii="Times New Roman" w:eastAsia="Times New Roman" w:hAnsi="Times New Roman" w:cs="Times New Roman"/>
          <w:color w:val="000000"/>
          <w:sz w:val="33"/>
          <w:szCs w:val="33"/>
          <w:lang w:eastAsia="en-CA"/>
        </w:rPr>
      </w:pP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r w:rsidRPr="005510EB">
        <w:rPr>
          <w:rFonts w:ascii="Times New Roman" w:eastAsia="Times New Roman" w:hAnsi="Times New Roman" w:cs="Times New Roman"/>
          <w:noProof/>
          <w:color w:val="000000"/>
          <w:sz w:val="32"/>
          <w:szCs w:val="32"/>
          <w:lang w:eastAsia="en-CA"/>
        </w:rPr>
        <w:lastRenderedPageBreak/>
        <mc:AlternateContent>
          <mc:Choice Requires="wps">
            <w:drawing>
              <wp:anchor distT="0" distB="0" distL="114300" distR="114300" simplePos="0" relativeHeight="251675648" behindDoc="0" locked="0" layoutInCell="1" allowOverlap="1" wp14:anchorId="3E24443F" wp14:editId="105AFA4F">
                <wp:simplePos x="0" y="0"/>
                <wp:positionH relativeFrom="column">
                  <wp:posOffset>-57785</wp:posOffset>
                </wp:positionH>
                <wp:positionV relativeFrom="paragraph">
                  <wp:posOffset>0</wp:posOffset>
                </wp:positionV>
                <wp:extent cx="8640000" cy="1403985"/>
                <wp:effectExtent l="0" t="0" r="2794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0" cy="1403985"/>
                        </a:xfrm>
                        <a:prstGeom prst="rect">
                          <a:avLst/>
                        </a:prstGeom>
                        <a:solidFill>
                          <a:srgbClr val="FFFFFF"/>
                        </a:solidFill>
                        <a:ln w="9525">
                          <a:solidFill>
                            <a:srgbClr val="000000"/>
                          </a:solidFill>
                          <a:miter lim="800000"/>
                          <a:headEnd/>
                          <a:tailEnd/>
                        </a:ln>
                      </wps:spPr>
                      <wps:txbx>
                        <w:txbxContent>
                          <w:p w:rsidR="000C52CB" w:rsidRPr="005510EB" w:rsidRDefault="000C52CB" w:rsidP="000C52CB">
                            <w:pPr>
                              <w:spacing w:after="80" w:line="240" w:lineRule="auto"/>
                              <w:rPr>
                                <w:rFonts w:ascii="Times New Roman" w:eastAsia="Times New Roman" w:hAnsi="Times New Roman" w:cs="Times New Roman"/>
                                <w:b/>
                                <w:color w:val="000000"/>
                                <w:sz w:val="32"/>
                                <w:szCs w:val="32"/>
                                <w:u w:val="single"/>
                                <w:lang w:eastAsia="en-CA"/>
                              </w:rPr>
                            </w:pPr>
                            <w:r w:rsidRPr="005510EB">
                              <w:rPr>
                                <w:rFonts w:ascii="Times New Roman" w:eastAsia="Times New Roman" w:hAnsi="Times New Roman" w:cs="Times New Roman"/>
                                <w:b/>
                                <w:color w:val="000000"/>
                                <w:sz w:val="32"/>
                                <w:szCs w:val="32"/>
                                <w:u w:val="single"/>
                                <w:lang w:eastAsia="en-CA"/>
                              </w:rPr>
                              <w:t>Time/Resource Relationship</w:t>
                            </w:r>
                          </w:p>
                          <w:p w:rsidR="000C52CB" w:rsidRPr="005510EB" w:rsidRDefault="000C52CB" w:rsidP="000C52CB">
                            <w:pPr>
                              <w:spacing w:after="80" w:line="240" w:lineRule="auto"/>
                              <w:rPr>
                                <w:rFonts w:ascii="Times New Roman" w:eastAsia="Times New Roman" w:hAnsi="Times New Roman" w:cs="Times New Roman"/>
                                <w:color w:val="000000"/>
                                <w:sz w:val="32"/>
                                <w:szCs w:val="32"/>
                                <w:lang w:eastAsia="en-CA"/>
                              </w:rPr>
                            </w:pPr>
                            <w:r w:rsidRPr="005510EB">
                              <w:rPr>
                                <w:rFonts w:ascii="Times New Roman" w:eastAsia="Times New Roman" w:hAnsi="Times New Roman" w:cs="Times New Roman"/>
                                <w:sz w:val="32"/>
                                <w:szCs w:val="32"/>
                                <w:lang w:eastAsia="en-CA"/>
                              </w:rPr>
                              <w:t>Within any community, there is a relationship between the Resources used and the Time used to meet needs.  If T</w:t>
                            </w:r>
                            <w:r w:rsidR="00BE5814">
                              <w:rPr>
                                <w:rFonts w:ascii="Times New Roman" w:eastAsia="Times New Roman" w:hAnsi="Times New Roman" w:cs="Times New Roman"/>
                                <w:sz w:val="32"/>
                                <w:szCs w:val="32"/>
                                <w:lang w:eastAsia="en-CA"/>
                              </w:rPr>
                              <w:t>(needs)</w:t>
                            </w:r>
                            <w:r w:rsidRPr="005510EB">
                              <w:rPr>
                                <w:rFonts w:ascii="Times New Roman" w:eastAsia="Times New Roman" w:hAnsi="Times New Roman" w:cs="Times New Roman"/>
                                <w:sz w:val="32"/>
                                <w:szCs w:val="32"/>
                                <w:lang w:eastAsia="en-CA"/>
                              </w:rPr>
                              <w:t>=24 h/day/ca, then the community is at subsistence. Any reduction of resource availability will force the community to require more than 24 hours per day per person to meet their needs, and they will be in a state of deprivation.  When the resources used are equal to the resources available to the community, then the community is at capacity.  At some point, additional resource consumption will make effectively no difference to the time required to meet needs.</w:t>
                            </w:r>
                          </w:p>
                          <w:p w:rsidR="000C52CB" w:rsidRDefault="000C52CB" w:rsidP="000C52CB">
                            <w:r w:rsidRPr="005510EB">
                              <w:rPr>
                                <w:rFonts w:ascii="Times New Roman" w:eastAsia="Times New Roman" w:hAnsi="Times New Roman" w:cs="Times New Roman"/>
                                <w:color w:val="000000"/>
                                <w:sz w:val="32"/>
                                <w:szCs w:val="32"/>
                                <w:lang w:eastAsia="en-CA"/>
                              </w:rPr>
                              <w:t>The graph below shows Canadian data from 2005, derived from Size Matters and the GSS Cycle 19.  For Canada in 2005, T=1.899*10</w:t>
                            </w:r>
                            <w:r w:rsidRPr="005510EB">
                              <w:rPr>
                                <w:rFonts w:ascii="Times New Roman" w:eastAsia="Times New Roman" w:hAnsi="Times New Roman" w:cs="Times New Roman"/>
                                <w:color w:val="000000"/>
                                <w:sz w:val="32"/>
                                <w:szCs w:val="32"/>
                                <w:vertAlign w:val="superscript"/>
                                <w:lang w:eastAsia="en-CA"/>
                              </w:rPr>
                              <w:t>5</w:t>
                            </w:r>
                            <w:r w:rsidRPr="005510EB">
                              <w:rPr>
                                <w:rFonts w:ascii="Times New Roman" w:eastAsia="Times New Roman" w:hAnsi="Times New Roman" w:cs="Times New Roman"/>
                                <w:color w:val="000000"/>
                                <w:sz w:val="32"/>
                                <w:szCs w:val="32"/>
                                <w:lang w:eastAsia="en-CA"/>
                              </w:rPr>
                              <w:t>*EF</w:t>
                            </w:r>
                            <w:r w:rsidRPr="005510EB">
                              <w:rPr>
                                <w:rFonts w:ascii="Times New Roman" w:eastAsia="Times New Roman" w:hAnsi="Times New Roman" w:cs="Times New Roman"/>
                                <w:color w:val="000000"/>
                                <w:sz w:val="32"/>
                                <w:szCs w:val="32"/>
                                <w:vertAlign w:val="superscript"/>
                                <w:lang w:eastAsia="en-CA"/>
                              </w:rPr>
                              <w:t>-4.64</w:t>
                            </w:r>
                            <w:r w:rsidRPr="005510EB">
                              <w:rPr>
                                <w:rFonts w:ascii="Times New Roman" w:eastAsia="Times New Roman" w:hAnsi="Times New Roman" w:cs="Times New Roman"/>
                                <w:color w:val="000000"/>
                                <w:sz w:val="32"/>
                                <w:szCs w:val="32"/>
                                <w:lang w:eastAsia="en-CA"/>
                              </w:rPr>
                              <w:t xml:space="preserve"> + 854.2 min/d/ca.  R</w:t>
                            </w:r>
                            <w:r w:rsidRPr="005510EB">
                              <w:rPr>
                                <w:rFonts w:ascii="Times New Roman" w:eastAsia="Times New Roman" w:hAnsi="Times New Roman" w:cs="Times New Roman"/>
                                <w:color w:val="000000"/>
                                <w:sz w:val="32"/>
                                <w:szCs w:val="32"/>
                                <w:vertAlign w:val="superscript"/>
                                <w:lang w:eastAsia="en-CA"/>
                              </w:rPr>
                              <w:t xml:space="preserve">2 </w:t>
                            </w:r>
                            <w:r w:rsidRPr="005510EB">
                              <w:rPr>
                                <w:rFonts w:ascii="Times New Roman" w:eastAsia="Times New Roman" w:hAnsi="Times New Roman" w:cs="Times New Roman"/>
                                <w:color w:val="000000"/>
                                <w:sz w:val="32"/>
                                <w:szCs w:val="32"/>
                                <w:lang w:eastAsia="en-CA"/>
                              </w:rPr>
                              <w:t>of this data is better than 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55pt;margin-top:0;width:680.3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P2KQIAAEwEAAAOAAAAZHJzL2Uyb0RvYy54bWysVNtu2zAMfR+wfxD0vjhJky4x4hRdugwD&#10;ugvQ7gNoWY6FyaImKbGzrx8lp2m6YS/D/CCIInV4eCh6ddO3mh2k8wpNwSejMWfSCKyU2RX82+P2&#10;zYIzH8BUoNHIgh+l5zfr169Wnc3lFBvUlXSMQIzPO1vwJgSbZ5kXjWzBj9BKQ84aXQuBTLfLKgcd&#10;obc6m47H11mHrrIOhfSeTu8GJ18n/LqWInypay8D0wUnbiGtLq1lXLP1CvKdA9socaIB/8CiBWUo&#10;6RnqDgKwvVN/QLVKOPRYh5HANsO6VkKmGqiayfi3ah4asDLVQuJ4e5bJ/z9Y8fnw1TFVFXzOmYGW&#10;WvQo+8DeYc+mUZ3O+pyCHiyFhZ6OqcupUm/vUXz3zOCmAbOTt85h10ioiN0k3swurg44PoKU3Ses&#10;KA3sAyagvnZtlI7EYIROXTqeOxOpCDpcXM/G9HEmyDeZja+Wi3nKAfnTdet8+CCxZXFTcEetT/Bw&#10;uPch0oH8KSRm86hVtVVaJ8Ptyo127AD0TLbpO6G/CNOGdQVfzqfzQYG/QkSuxHbI+gKiVYHeu1Yt&#10;1XQOgjzq9t5UdAHyAEoPe6KszUnIqN2gYujLPnXsKiaIIpdYHUlZh8PzpnGkTYPuJ2cdPe2C+x97&#10;cJIz/dFQd5aT2SzOQjJm87dTMtylp7z0gBEEVfDA2bDdhDQ/STd7S13cqqTvM5MTZXqySfbTeMWZ&#10;uLRT1PNPYP0LAAD//wMAUEsDBBQABgAIAAAAIQA3Iz2S3AAAAAgBAAAPAAAAZHJzL2Rvd25yZXYu&#10;eG1sTI/BbsIwEETvlfoP1lbqBYGToKA2ZINaJE49kdK7iZckarxObQPh72tO7XE0o5k35WYyg7iQ&#10;871lhHSRgCBurO65RTh87uYvIHxQrNVgmRBu5GFTPT6UqtD2ynu61KEVsYR9oRC6EMZCSt90ZJRf&#10;2JE4eifrjApRulZqp66x3AwyS5KVNKrnuNCpkbYdNd/12SCsfurl7ONLz3h/2727xuR6e8gRn5+m&#10;tzWIQFP4C8MdP6JDFZmO9szaiwFh/prGJEI8dHeXeZqDOCJkWZqCrEr5/0D1CwAA//8DAFBLAQIt&#10;ABQABgAIAAAAIQC2gziS/gAAAOEBAAATAAAAAAAAAAAAAAAAAAAAAABbQ29udGVudF9UeXBlc10u&#10;eG1sUEsBAi0AFAAGAAgAAAAhADj9If/WAAAAlAEAAAsAAAAAAAAAAAAAAAAALwEAAF9yZWxzLy5y&#10;ZWxzUEsBAi0AFAAGAAgAAAAhALkEk/YpAgAATAQAAA4AAAAAAAAAAAAAAAAALgIAAGRycy9lMm9E&#10;b2MueG1sUEsBAi0AFAAGAAgAAAAhADcjPZLcAAAACAEAAA8AAAAAAAAAAAAAAAAAgwQAAGRycy9k&#10;b3ducmV2LnhtbFBLBQYAAAAABAAEAPMAAACMBQAAAAA=&#10;">
                <v:textbox style="mso-fit-shape-to-text:t">
                  <w:txbxContent>
                    <w:p w:rsidR="000C52CB" w:rsidRPr="005510EB" w:rsidRDefault="000C52CB" w:rsidP="000C52CB">
                      <w:pPr>
                        <w:spacing w:after="80" w:line="240" w:lineRule="auto"/>
                        <w:rPr>
                          <w:rFonts w:ascii="Times New Roman" w:eastAsia="Times New Roman" w:hAnsi="Times New Roman" w:cs="Times New Roman"/>
                          <w:b/>
                          <w:color w:val="000000"/>
                          <w:sz w:val="32"/>
                          <w:szCs w:val="32"/>
                          <w:u w:val="single"/>
                          <w:lang w:eastAsia="en-CA"/>
                        </w:rPr>
                      </w:pPr>
                      <w:r w:rsidRPr="005510EB">
                        <w:rPr>
                          <w:rFonts w:ascii="Times New Roman" w:eastAsia="Times New Roman" w:hAnsi="Times New Roman" w:cs="Times New Roman"/>
                          <w:b/>
                          <w:color w:val="000000"/>
                          <w:sz w:val="32"/>
                          <w:szCs w:val="32"/>
                          <w:u w:val="single"/>
                          <w:lang w:eastAsia="en-CA"/>
                        </w:rPr>
                        <w:t>Time/Resource Relationship</w:t>
                      </w:r>
                    </w:p>
                    <w:p w:rsidR="000C52CB" w:rsidRPr="005510EB" w:rsidRDefault="000C52CB" w:rsidP="000C52CB">
                      <w:pPr>
                        <w:spacing w:after="80" w:line="240" w:lineRule="auto"/>
                        <w:rPr>
                          <w:rFonts w:ascii="Times New Roman" w:eastAsia="Times New Roman" w:hAnsi="Times New Roman" w:cs="Times New Roman"/>
                          <w:color w:val="000000"/>
                          <w:sz w:val="32"/>
                          <w:szCs w:val="32"/>
                          <w:lang w:eastAsia="en-CA"/>
                        </w:rPr>
                      </w:pPr>
                      <w:r w:rsidRPr="005510EB">
                        <w:rPr>
                          <w:rFonts w:ascii="Times New Roman" w:eastAsia="Times New Roman" w:hAnsi="Times New Roman" w:cs="Times New Roman"/>
                          <w:sz w:val="32"/>
                          <w:szCs w:val="32"/>
                          <w:lang w:eastAsia="en-CA"/>
                        </w:rPr>
                        <w:t xml:space="preserve">Within any community, there is a relationship between the Resources used and the Time used to meet needs.  If </w:t>
                      </w:r>
                      <w:proofErr w:type="gramStart"/>
                      <w:r w:rsidRPr="005510EB">
                        <w:rPr>
                          <w:rFonts w:ascii="Times New Roman" w:eastAsia="Times New Roman" w:hAnsi="Times New Roman" w:cs="Times New Roman"/>
                          <w:sz w:val="32"/>
                          <w:szCs w:val="32"/>
                          <w:lang w:eastAsia="en-CA"/>
                        </w:rPr>
                        <w:t>T</w:t>
                      </w:r>
                      <w:r w:rsidR="00BE5814">
                        <w:rPr>
                          <w:rFonts w:ascii="Times New Roman" w:eastAsia="Times New Roman" w:hAnsi="Times New Roman" w:cs="Times New Roman"/>
                          <w:sz w:val="32"/>
                          <w:szCs w:val="32"/>
                          <w:lang w:eastAsia="en-CA"/>
                        </w:rPr>
                        <w:t>(</w:t>
                      </w:r>
                      <w:proofErr w:type="gramEnd"/>
                      <w:r w:rsidR="00BE5814">
                        <w:rPr>
                          <w:rFonts w:ascii="Times New Roman" w:eastAsia="Times New Roman" w:hAnsi="Times New Roman" w:cs="Times New Roman"/>
                          <w:sz w:val="32"/>
                          <w:szCs w:val="32"/>
                          <w:lang w:eastAsia="en-CA"/>
                        </w:rPr>
                        <w:t>needs)</w:t>
                      </w:r>
                      <w:r w:rsidRPr="005510EB">
                        <w:rPr>
                          <w:rFonts w:ascii="Times New Roman" w:eastAsia="Times New Roman" w:hAnsi="Times New Roman" w:cs="Times New Roman"/>
                          <w:sz w:val="32"/>
                          <w:szCs w:val="32"/>
                          <w:lang w:eastAsia="en-CA"/>
                        </w:rPr>
                        <w:t>=24 h/day/ca, then the community is at subsistence. Any reduction of resource availability will force the community to require more than 24 hours per day per person to meet their needs, and they will be in a state of deprivation.  When the resources used are equal to the resources available to the community, then the community is at capacity.  At some point, additional resource consumption will make effectively no difference to the time required to meet needs.</w:t>
                      </w:r>
                    </w:p>
                    <w:p w:rsidR="000C52CB" w:rsidRDefault="000C52CB" w:rsidP="000C52CB">
                      <w:r w:rsidRPr="005510EB">
                        <w:rPr>
                          <w:rFonts w:ascii="Times New Roman" w:eastAsia="Times New Roman" w:hAnsi="Times New Roman" w:cs="Times New Roman"/>
                          <w:color w:val="000000"/>
                          <w:sz w:val="32"/>
                          <w:szCs w:val="32"/>
                          <w:lang w:eastAsia="en-CA"/>
                        </w:rPr>
                        <w:t>The graph below shows Canadian data from 2005, derived from Size Matters and the GSS Cycle 19.  For Canada in 2005, T=1.899*10</w:t>
                      </w:r>
                      <w:r w:rsidRPr="005510EB">
                        <w:rPr>
                          <w:rFonts w:ascii="Times New Roman" w:eastAsia="Times New Roman" w:hAnsi="Times New Roman" w:cs="Times New Roman"/>
                          <w:color w:val="000000"/>
                          <w:sz w:val="32"/>
                          <w:szCs w:val="32"/>
                          <w:vertAlign w:val="superscript"/>
                          <w:lang w:eastAsia="en-CA"/>
                        </w:rPr>
                        <w:t>5</w:t>
                      </w:r>
                      <w:r w:rsidRPr="005510EB">
                        <w:rPr>
                          <w:rFonts w:ascii="Times New Roman" w:eastAsia="Times New Roman" w:hAnsi="Times New Roman" w:cs="Times New Roman"/>
                          <w:color w:val="000000"/>
                          <w:sz w:val="32"/>
                          <w:szCs w:val="32"/>
                          <w:lang w:eastAsia="en-CA"/>
                        </w:rPr>
                        <w:t>*EF</w:t>
                      </w:r>
                      <w:r w:rsidRPr="005510EB">
                        <w:rPr>
                          <w:rFonts w:ascii="Times New Roman" w:eastAsia="Times New Roman" w:hAnsi="Times New Roman" w:cs="Times New Roman"/>
                          <w:color w:val="000000"/>
                          <w:sz w:val="32"/>
                          <w:szCs w:val="32"/>
                          <w:vertAlign w:val="superscript"/>
                          <w:lang w:eastAsia="en-CA"/>
                        </w:rPr>
                        <w:t>-4.64</w:t>
                      </w:r>
                      <w:r w:rsidRPr="005510EB">
                        <w:rPr>
                          <w:rFonts w:ascii="Times New Roman" w:eastAsia="Times New Roman" w:hAnsi="Times New Roman" w:cs="Times New Roman"/>
                          <w:color w:val="000000"/>
                          <w:sz w:val="32"/>
                          <w:szCs w:val="32"/>
                          <w:lang w:eastAsia="en-CA"/>
                        </w:rPr>
                        <w:t xml:space="preserve"> + 854.2 min/d/ca.  R</w:t>
                      </w:r>
                      <w:r w:rsidRPr="005510EB">
                        <w:rPr>
                          <w:rFonts w:ascii="Times New Roman" w:eastAsia="Times New Roman" w:hAnsi="Times New Roman" w:cs="Times New Roman"/>
                          <w:color w:val="000000"/>
                          <w:sz w:val="32"/>
                          <w:szCs w:val="32"/>
                          <w:vertAlign w:val="superscript"/>
                          <w:lang w:eastAsia="en-CA"/>
                        </w:rPr>
                        <w:t xml:space="preserve">2 </w:t>
                      </w:r>
                      <w:r w:rsidRPr="005510EB">
                        <w:rPr>
                          <w:rFonts w:ascii="Times New Roman" w:eastAsia="Times New Roman" w:hAnsi="Times New Roman" w:cs="Times New Roman"/>
                          <w:color w:val="000000"/>
                          <w:sz w:val="32"/>
                          <w:szCs w:val="32"/>
                          <w:lang w:eastAsia="en-CA"/>
                        </w:rPr>
                        <w:t>of this data is better than 98%.</w:t>
                      </w:r>
                    </w:p>
                  </w:txbxContent>
                </v:textbox>
              </v:shape>
            </w:pict>
          </mc:Fallback>
        </mc:AlternateContent>
      </w: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p>
    <w:p w:rsidR="000C52CB" w:rsidRDefault="000C52CB" w:rsidP="00D517BE">
      <w:pPr>
        <w:spacing w:after="240" w:line="240" w:lineRule="auto"/>
        <w:rPr>
          <w:rFonts w:ascii="Times New Roman" w:eastAsia="Times New Roman" w:hAnsi="Times New Roman" w:cs="Times New Roman"/>
          <w:b/>
          <w:color w:val="000000"/>
          <w:sz w:val="33"/>
          <w:szCs w:val="33"/>
          <w:u w:val="single"/>
          <w:lang w:eastAsia="en-CA"/>
        </w:rPr>
      </w:pPr>
    </w:p>
    <w:tbl>
      <w:tblPr>
        <w:tblStyle w:val="TableGrid"/>
        <w:tblpPr w:leftFromText="180" w:rightFromText="180" w:vertAnchor="text" w:horzAnchor="margin" w:tblpX="392" w:tblpY="6172"/>
        <w:tblW w:w="0" w:type="auto"/>
        <w:shd w:val="clear" w:color="auto" w:fill="FFFFFF" w:themeFill="background1"/>
        <w:tblLook w:val="04A0" w:firstRow="1" w:lastRow="0" w:firstColumn="1" w:lastColumn="0" w:noHBand="0" w:noVBand="1"/>
      </w:tblPr>
      <w:tblGrid>
        <w:gridCol w:w="6662"/>
        <w:gridCol w:w="6946"/>
      </w:tblGrid>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b/>
                <w:sz w:val="32"/>
                <w:szCs w:val="32"/>
                <w:u w:val="single"/>
                <w:lang w:eastAsia="en-CA"/>
              </w:rPr>
            </w:pPr>
            <w:r w:rsidRPr="005510EB">
              <w:rPr>
                <w:rFonts w:ascii="Times New Roman" w:eastAsia="Times New Roman" w:hAnsi="Times New Roman" w:cs="Times New Roman"/>
                <w:b/>
                <w:sz w:val="32"/>
                <w:szCs w:val="32"/>
                <w:u w:val="single"/>
                <w:lang w:eastAsia="en-CA"/>
              </w:rPr>
              <w:t>First Principals</w:t>
            </w: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b/>
                <w:sz w:val="32"/>
                <w:szCs w:val="32"/>
                <w:u w:val="single"/>
                <w:lang w:eastAsia="en-CA"/>
              </w:rPr>
            </w:pPr>
            <w:r w:rsidRPr="005510EB">
              <w:rPr>
                <w:rFonts w:ascii="Times New Roman" w:eastAsia="Times New Roman" w:hAnsi="Times New Roman" w:cs="Times New Roman"/>
                <w:b/>
                <w:sz w:val="32"/>
                <w:szCs w:val="32"/>
                <w:u w:val="single"/>
                <w:lang w:eastAsia="en-CA"/>
              </w:rPr>
              <w:t>Evolved Principals</w:t>
            </w:r>
          </w:p>
        </w:tc>
      </w:tr>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Engineering maximizes utility while minimizing cost to the client (my understanding)</w:t>
            </w: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Sustainability Engineering maximizes the quality of life within a community while minimizing the negative ecological impacts</w:t>
            </w:r>
          </w:p>
        </w:tc>
      </w:tr>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b/>
                <w:sz w:val="32"/>
                <w:szCs w:val="32"/>
                <w:u w:val="single"/>
                <w:lang w:eastAsia="en-CA"/>
              </w:rPr>
            </w:pPr>
            <w:r w:rsidRPr="005510EB">
              <w:rPr>
                <w:rFonts w:ascii="Times New Roman" w:eastAsia="Times New Roman" w:hAnsi="Times New Roman" w:cs="Times New Roman"/>
                <w:sz w:val="32"/>
                <w:szCs w:val="32"/>
                <w:lang w:eastAsia="en-CA"/>
              </w:rPr>
              <w:t>People use their time to meet their wants and needs (Wealth of Nations)</w:t>
            </w: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People use their time to meet their needs and wants directly, or use their time to convert resources into the means to meet their want and needs.  All activities to meet needs and wants must occur within 24 h/d/ca.</w:t>
            </w:r>
          </w:p>
        </w:tc>
      </w:tr>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 xml:space="preserve">Development is the process of increasing the quality of life of a community between two points in time. (Measuring Sustainable Development) </w:t>
            </w: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Development is the union of at least Human Development and Technological Development.</w:t>
            </w:r>
          </w:p>
        </w:tc>
      </w:tr>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b/>
                <w:sz w:val="32"/>
                <w:szCs w:val="32"/>
                <w:u w:val="single"/>
                <w:lang w:eastAsia="en-CA"/>
              </w:rPr>
            </w:pPr>
            <w:r w:rsidRPr="005510EB">
              <w:rPr>
                <w:rFonts w:ascii="Times New Roman" w:eastAsia="Times New Roman" w:hAnsi="Times New Roman" w:cs="Times New Roman"/>
                <w:sz w:val="32"/>
                <w:szCs w:val="32"/>
                <w:lang w:eastAsia="en-CA"/>
              </w:rPr>
              <w:t>Human development increases the freedoms, choices, and opportunities of people. (UNDP)</w:t>
            </w: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Human Development removes or reduces the obstructions that prevent individuals, families, and/or communities from being able to effectively use their time to meet their needs and aspirations.</w:t>
            </w:r>
          </w:p>
        </w:tc>
      </w:tr>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Technological Development is the creation or enhancement of systems of infrastructure with the expectation of an improvement in the Potential Quality of Life of a community</w:t>
            </w:r>
          </w:p>
        </w:tc>
      </w:tr>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Engineers build the Quality of Life (poster on the wall of the Civil Club in 1</w:t>
            </w:r>
            <w:r w:rsidRPr="005510EB">
              <w:rPr>
                <w:rFonts w:ascii="Times New Roman" w:eastAsia="Times New Roman" w:hAnsi="Times New Roman" w:cs="Times New Roman"/>
                <w:sz w:val="32"/>
                <w:szCs w:val="32"/>
                <w:vertAlign w:val="superscript"/>
                <w:lang w:eastAsia="en-CA"/>
              </w:rPr>
              <w:t>st</w:t>
            </w:r>
            <w:r w:rsidRPr="005510EB">
              <w:rPr>
                <w:rFonts w:ascii="Times New Roman" w:eastAsia="Times New Roman" w:hAnsi="Times New Roman" w:cs="Times New Roman"/>
                <w:sz w:val="32"/>
                <w:szCs w:val="32"/>
                <w:lang w:eastAsia="en-CA"/>
              </w:rPr>
              <w:t xml:space="preserve"> year)</w:t>
            </w: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Engineers build Infrastructure.  Infrastructure is an investment of time and resources with an expectation of a return on that investment in the form of time and/or resources into the future</w:t>
            </w:r>
          </w:p>
        </w:tc>
      </w:tr>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Potential Quality of Life is the time available within a community for activities other than those required to meet needs.</w:t>
            </w:r>
          </w:p>
        </w:tc>
      </w:tr>
      <w:tr w:rsidR="000C52CB" w:rsidRPr="00E74B5F" w:rsidTr="003110D8">
        <w:tc>
          <w:tcPr>
            <w:tcW w:w="6662" w:type="dxa"/>
            <w:shd w:val="clear" w:color="auto" w:fill="FFFFFF" w:themeFill="background1"/>
          </w:tcPr>
          <w:p w:rsidR="000C52CB" w:rsidRPr="005510EB" w:rsidRDefault="000C52CB" w:rsidP="003110D8">
            <w:pPr>
              <w:numPr>
                <w:ilvl w:val="0"/>
                <w:numId w:val="2"/>
              </w:numPr>
              <w:ind w:left="113" w:hanging="113"/>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We must use renewable resources slower than they renew</w:t>
            </w:r>
          </w:p>
          <w:p w:rsidR="000C52CB" w:rsidRPr="005510EB" w:rsidRDefault="000C52CB" w:rsidP="003110D8">
            <w:pPr>
              <w:numPr>
                <w:ilvl w:val="0"/>
                <w:numId w:val="2"/>
              </w:numPr>
              <w:ind w:left="113" w:hanging="113"/>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 xml:space="preserve">We must use non-renewable resources slower than they can be replaced with renewable alternatives </w:t>
            </w:r>
          </w:p>
          <w:p w:rsidR="000C52CB" w:rsidRPr="005510EB" w:rsidRDefault="000C52CB" w:rsidP="003110D8">
            <w:pPr>
              <w:numPr>
                <w:ilvl w:val="0"/>
                <w:numId w:val="2"/>
              </w:numPr>
              <w:ind w:left="113" w:hanging="113"/>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We must produce wastes slower than the environment can absorb them or render them harmless (Daly's Rules)</w:t>
            </w: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Daly’s rules must be expanded on any scale less than ‘Planetary’</w:t>
            </w:r>
          </w:p>
          <w:p w:rsidR="000C52CB" w:rsidRPr="005510EB" w:rsidRDefault="000C52CB" w:rsidP="003110D8">
            <w:pPr>
              <w:pStyle w:val="ListParagraph"/>
              <w:numPr>
                <w:ilvl w:val="2"/>
                <w:numId w:val="11"/>
              </w:numPr>
              <w:spacing w:after="80"/>
              <w:ind w:left="227" w:hanging="227"/>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All labour and resources used to meet needs within any community must be managed by the community</w:t>
            </w:r>
          </w:p>
          <w:p w:rsidR="000C52CB" w:rsidRPr="005510EB" w:rsidRDefault="000C52CB" w:rsidP="003110D8">
            <w:pPr>
              <w:spacing w:after="80"/>
              <w:rPr>
                <w:rFonts w:ascii="Times New Roman" w:eastAsia="Times New Roman" w:hAnsi="Times New Roman" w:cs="Times New Roman"/>
                <w:b/>
                <w:sz w:val="32"/>
                <w:szCs w:val="32"/>
                <w:u w:val="single"/>
                <w:lang w:eastAsia="en-CA"/>
              </w:rPr>
            </w:pPr>
          </w:p>
        </w:tc>
      </w:tr>
      <w:tr w:rsidR="000C52CB" w:rsidRPr="00E74B5F" w:rsidTr="003110D8">
        <w:tc>
          <w:tcPr>
            <w:tcW w:w="6662" w:type="dxa"/>
            <w:shd w:val="clear" w:color="auto" w:fill="FFFFFF" w:themeFill="background1"/>
          </w:tcPr>
          <w:p w:rsidR="000C52CB" w:rsidRPr="005510EB" w:rsidRDefault="000C52CB" w:rsidP="003110D8">
            <w:pPr>
              <w:spacing w:after="80"/>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A need is something that is necessary for organisms to live a healthy life. (Wikipedia)</w:t>
            </w:r>
          </w:p>
        </w:tc>
        <w:tc>
          <w:tcPr>
            <w:tcW w:w="6946" w:type="dxa"/>
            <w:shd w:val="clear" w:color="auto" w:fill="FFFFFF" w:themeFill="background1"/>
          </w:tcPr>
          <w:p w:rsidR="000C52CB" w:rsidRPr="005510EB" w:rsidRDefault="000C52CB" w:rsidP="003110D8">
            <w:pPr>
              <w:spacing w:after="80"/>
              <w:rPr>
                <w:rFonts w:ascii="Times New Roman" w:eastAsia="Times New Roman" w:hAnsi="Times New Roman" w:cs="Times New Roman"/>
                <w:b/>
                <w:color w:val="000000"/>
                <w:sz w:val="32"/>
                <w:szCs w:val="32"/>
                <w:u w:val="single"/>
                <w:lang w:eastAsia="en-CA"/>
              </w:rPr>
            </w:pPr>
            <w:r w:rsidRPr="005510EB">
              <w:rPr>
                <w:rFonts w:ascii="Times New Roman" w:eastAsia="Times New Roman" w:hAnsi="Times New Roman" w:cs="Times New Roman"/>
                <w:sz w:val="32"/>
                <w:szCs w:val="32"/>
                <w:lang w:eastAsia="en-CA"/>
              </w:rPr>
              <w:t xml:space="preserve">Needs are aspects of Human Nature.  Needs are met by activities that prevent the degradation of the individual, family or community.  Needs include rest, nutrition, hydration, homeostasis, </w:t>
            </w:r>
            <w:r w:rsidRPr="005510EB">
              <w:rPr>
                <w:rFonts w:ascii="Times New Roman" w:hAnsi="Times New Roman" w:cs="Times New Roman"/>
                <w:sz w:val="32"/>
                <w:szCs w:val="32"/>
                <w:lang w:eastAsia="en-CA"/>
              </w:rPr>
              <w:t xml:space="preserve">fitness, understanding, love, security.  </w:t>
            </w:r>
            <w:r w:rsidRPr="005510EB">
              <w:rPr>
                <w:rFonts w:ascii="Times New Roman" w:eastAsia="Times New Roman" w:hAnsi="Times New Roman" w:cs="Times New Roman"/>
                <w:sz w:val="32"/>
                <w:szCs w:val="32"/>
                <w:lang w:eastAsia="en-CA"/>
              </w:rPr>
              <w:t xml:space="preserve">The tools and infrastructure associated with needs (or wants) would be the means to meet the needs, rather than needs themselves.  </w:t>
            </w:r>
          </w:p>
        </w:tc>
      </w:tr>
    </w:tbl>
    <w:p w:rsidR="00D517BE" w:rsidRPr="00E74B5F" w:rsidRDefault="005B3082" w:rsidP="00D517BE">
      <w:pPr>
        <w:spacing w:after="240" w:line="240" w:lineRule="auto"/>
        <w:rPr>
          <w:rFonts w:ascii="Times New Roman" w:eastAsia="Times New Roman" w:hAnsi="Times New Roman" w:cs="Times New Roman"/>
          <w:b/>
          <w:color w:val="000000"/>
          <w:sz w:val="33"/>
          <w:szCs w:val="33"/>
          <w:u w:val="single"/>
          <w:lang w:eastAsia="en-CA"/>
        </w:rPr>
      </w:pPr>
      <w:r w:rsidRPr="00E74B5F">
        <w:rPr>
          <w:rFonts w:ascii="Times New Roman" w:hAnsi="Times New Roman" w:cs="Times New Roman"/>
          <w:noProof/>
          <w:sz w:val="33"/>
          <w:szCs w:val="33"/>
          <w:lang w:eastAsia="en-CA"/>
        </w:rPr>
        <mc:AlternateContent>
          <mc:Choice Requires="wps">
            <w:drawing>
              <wp:anchor distT="0" distB="0" distL="114300" distR="114300" simplePos="0" relativeHeight="251661312" behindDoc="0" locked="0" layoutInCell="1" allowOverlap="1" wp14:anchorId="0D415EE0" wp14:editId="1FE1775E">
                <wp:simplePos x="0" y="0"/>
                <wp:positionH relativeFrom="column">
                  <wp:posOffset>7480935</wp:posOffset>
                </wp:positionH>
                <wp:positionV relativeFrom="paragraph">
                  <wp:posOffset>1901825</wp:posOffset>
                </wp:positionV>
                <wp:extent cx="975360" cy="426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426720"/>
                        </a:xfrm>
                        <a:prstGeom prst="rect">
                          <a:avLst/>
                        </a:prstGeom>
                        <a:solidFill>
                          <a:srgbClr val="FFFFFF"/>
                        </a:solidFill>
                        <a:ln w="9525">
                          <a:noFill/>
                          <a:miter lim="800000"/>
                          <a:headEnd/>
                          <a:tailEnd/>
                        </a:ln>
                      </wps:spPr>
                      <wps:txbx>
                        <w:txbxContent>
                          <w:p w:rsidR="00DD13D6" w:rsidRPr="0020695A" w:rsidRDefault="00DD13D6">
                            <w:pPr>
                              <w:rPr>
                                <w:sz w:val="28"/>
                                <w:szCs w:val="18"/>
                              </w:rPr>
                            </w:pPr>
                            <w:r w:rsidRPr="0020695A">
                              <w:rPr>
                                <w:sz w:val="32"/>
                                <w:szCs w:val="18"/>
                              </w:rPr>
                              <w:t>Decile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89.05pt;margin-top:149.75pt;width:76.8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INIAIAACEEAAAOAAAAZHJzL2Uyb0RvYy54bWysU9uO2yAQfa/Uf0C8N07cJLtrxVlts01V&#10;aXuRdvsBGHCMCgwFEjv9+g44SaP2rSoPCJjhcOacYXU/GE0O0gcFtqazyZQSaTkIZXc1/fayfXNL&#10;SYjMCqbBypoeZaD369evVr2rZAkdaCE9QRAbqt7VtIvRVUUReCcNCxNw0mKwBW9YxK3fFcKzHtGN&#10;LsrpdFn04IXzwGUIePo4Buk647et5PFL2wYZia4pcot59nlu0lysV6zaeeY6xU802D+wMExZfPQC&#10;9cgiI3uv/oIyinsI0MYJB1NA2youcw1YzWz6RzXPHXMy14LiBHeRKfw/WP758NUTJdA7SiwzaNGL&#10;HCJ5BwMpkzq9CxUmPTtMiwMep8xUaXBPwL8HYmHTMbuTD95D30kmkN0s3Syuro44IYE0/ScQ+Azb&#10;R8hAQ+tNAkQxCKKjS8eLM4kKx8O7m8XbJUY4hubl8qbMzhWsOl92PsQPEgxJi5p6ND6Ds8NTiIkM&#10;q84pmTxoJbZK67zxu2ajPTkwbJJtHpk/1nidpi3pkcmiXGRkC+l+7h+jIjaxVqamt9M0xrZKYry3&#10;IqdEpvS4RibantRJgozSxKEZsg3zs+gNiCPK5WHsWfxjuOjA/6Skx36tafixZ15Soj9alPxuNp+n&#10;Bs+b+SIpRPx1pLmOMMsRqqaRknG5iflTJDksPKA1rcqyJQ9HJifK2IdZzdOfSY1+vc9Zv3/2+hcA&#10;AAD//wMAUEsDBBQABgAIAAAAIQBoJDg24QAAAA0BAAAPAAAAZHJzL2Rvd25yZXYueG1sTI9BboMw&#10;EEX3lXoHayJ1UzWG0OBAMVFbqVW3SXOAAU8ABdsIO4Hcvs6qWX7N0/9viu2se3ah0XXWSIiXETAy&#10;tVWdaSQcfr9eNsCcR6Owt4YkXMnBtnx8KDBXdjI7uux9w0KJcTlKaL0fcs5d3ZJGt7QDmXA72lGj&#10;D3FsuBpxCuW656soSrnGzoSFFgf6bKk+7c9awvFnel5nU/XtD2L3mn5gJyp7lfJpMb+/AfM0+38Y&#10;bvpBHcrgVNmzUY71IcdiEwdWwirL1sBuSJLEAlglIUlTAbws+P0X5R8AAAD//wMAUEsBAi0AFAAG&#10;AAgAAAAhALaDOJL+AAAA4QEAABMAAAAAAAAAAAAAAAAAAAAAAFtDb250ZW50X1R5cGVzXS54bWxQ&#10;SwECLQAUAAYACAAAACEAOP0h/9YAAACUAQAACwAAAAAAAAAAAAAAAAAvAQAAX3JlbHMvLnJlbHNQ&#10;SwECLQAUAAYACAAAACEALZsyDSACAAAhBAAADgAAAAAAAAAAAAAAAAAuAgAAZHJzL2Uyb0RvYy54&#10;bWxQSwECLQAUAAYACAAAACEAaCQ4NuEAAAANAQAADwAAAAAAAAAAAAAAAAB6BAAAZHJzL2Rvd25y&#10;ZXYueG1sUEsFBgAAAAAEAAQA8wAAAIgFAAAAAA==&#10;" stroked="f">
                <v:textbox>
                  <w:txbxContent>
                    <w:p w:rsidR="00DD13D6" w:rsidRPr="0020695A" w:rsidRDefault="00DD13D6">
                      <w:pPr>
                        <w:rPr>
                          <w:sz w:val="28"/>
                          <w:szCs w:val="18"/>
                        </w:rPr>
                      </w:pPr>
                      <w:proofErr w:type="spellStart"/>
                      <w:r w:rsidRPr="0020695A">
                        <w:rPr>
                          <w:sz w:val="32"/>
                          <w:szCs w:val="18"/>
                        </w:rPr>
                        <w:t>Decile</w:t>
                      </w:r>
                      <w:proofErr w:type="spellEnd"/>
                    </w:p>
                  </w:txbxContent>
                </v:textbox>
              </v:shape>
            </w:pict>
          </mc:Fallback>
        </mc:AlternateContent>
      </w:r>
      <w:r w:rsidR="00295ED5" w:rsidRPr="00E74B5F">
        <w:rPr>
          <w:rFonts w:ascii="Times New Roman" w:hAnsi="Times New Roman" w:cs="Times New Roman"/>
          <w:noProof/>
          <w:sz w:val="33"/>
          <w:szCs w:val="33"/>
          <w:lang w:eastAsia="en-CA"/>
        </w:rPr>
        <w:drawing>
          <wp:inline distT="0" distB="0" distL="0" distR="0" wp14:anchorId="27AD0946" wp14:editId="344977C8">
            <wp:extent cx="8573135" cy="4848225"/>
            <wp:effectExtent l="0" t="0" r="1841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0695A" w:rsidRPr="00E74B5F">
        <w:rPr>
          <w:rFonts w:ascii="Times New Roman" w:hAnsi="Times New Roman" w:cs="Times New Roman"/>
          <w:noProof/>
          <w:sz w:val="33"/>
          <w:szCs w:val="33"/>
          <w:lang w:eastAsia="en-CA"/>
        </w:rPr>
        <mc:AlternateContent>
          <mc:Choice Requires="wps">
            <w:drawing>
              <wp:anchor distT="0" distB="0" distL="114300" distR="114300" simplePos="0" relativeHeight="251659264" behindDoc="0" locked="0" layoutInCell="1" allowOverlap="1" wp14:anchorId="0184F3B9" wp14:editId="6486BF4B">
                <wp:simplePos x="0" y="0"/>
                <wp:positionH relativeFrom="column">
                  <wp:posOffset>1015365</wp:posOffset>
                </wp:positionH>
                <wp:positionV relativeFrom="paragraph">
                  <wp:posOffset>12700</wp:posOffset>
                </wp:positionV>
                <wp:extent cx="6725920" cy="629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629920"/>
                        </a:xfrm>
                        <a:prstGeom prst="rect">
                          <a:avLst/>
                        </a:prstGeom>
                        <a:noFill/>
                        <a:ln w="9525">
                          <a:noFill/>
                          <a:miter lim="800000"/>
                          <a:headEnd/>
                          <a:tailEnd/>
                        </a:ln>
                      </wps:spPr>
                      <wps:txbx>
                        <w:txbxContent>
                          <w:p w:rsidR="00DD13D6" w:rsidRPr="0020695A" w:rsidRDefault="00B06B92">
                            <w:pPr>
                              <w:rPr>
                                <w:b/>
                                <w:sz w:val="48"/>
                                <w:szCs w:val="36"/>
                              </w:rPr>
                            </w:pPr>
                            <w:r w:rsidRPr="0020695A">
                              <w:rPr>
                                <w:b/>
                                <w:sz w:val="48"/>
                                <w:szCs w:val="36"/>
                              </w:rPr>
                              <w:t xml:space="preserve">Figure 1:   </w:t>
                            </w:r>
                            <w:r w:rsidR="00DD13D6" w:rsidRPr="0020695A">
                              <w:rPr>
                                <w:b/>
                                <w:sz w:val="48"/>
                                <w:szCs w:val="36"/>
                              </w:rPr>
                              <w:t>Resource and Time Use in Canada,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9.95pt;margin-top:1pt;width:529.6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RXDQIAAPsDAAAOAAAAZHJzL2Uyb0RvYy54bWysU9uO2yAQfa/Uf0C8N3bcXDZWyGq7260q&#10;bS/Sbj+AYByjAkOBxE6/vgNO0qh9q8oDGpiZw5wzw/p2MJocpA8KLKPTSUmJtAIaZXeMfnt5fHND&#10;SYjcNlyDlYweZaC3m9ev1r2rZQUd6EZ6giA21L1jtIvR1UURRCcNDxNw0qKzBW94xKPfFY3nPaIb&#10;XVRluSh68I3zIGQIePswOukm47etFPFL2wYZiWYUa4t593nfpr3YrHm989x1SpzK4P9QheHK4qMX&#10;qAceOdl79ReUUcJDgDZOBJgC2lYJmTkgm2n5B5vnjjuZuaA4wV1kCv8PVnw+fPVENYy+LZeUWG6w&#10;SS9yiOQdDKRK+vQu1Bj27DAwDniNfc5cg3sC8T0QC/cdtzt55z30neQN1jdNmcVV6ogTEsi2/wQN&#10;PsP3ETLQ0HqTxEM5CKJjn46X3qRSBF4ultV8VaFLoG9RrZKdnuD1Odv5ED9IMCQZjHrsfUbnh6cQ&#10;x9BzSHrMwqPSGu95rS3pGV3Nq3lOuPIYFXE8tTKM3pRpjQOTSL63TU6OXOnRxlq0PbFOREfKcdgO&#10;WeD5WcwtNEeUwcM4jfh70OjA/6Skx0lkNPzYcy8p0R8tSrmazmZpdPNhNl8mEfy1Z3vt4VYgFKOR&#10;ktG8j3ncR8p3KHmrshqpN2Mlp5JxwrKep9+QRvj6nKN+/9nNLwAAAP//AwBQSwMEFAAGAAgAAAAh&#10;AL8g0Q/cAAAACgEAAA8AAABkcnMvZG93bnJldi54bWxMj81OwzAQhO9IvIO1SNzoOhFFJMSpEIgr&#10;iPIjcXPjbRIRr6PYbcLbsz3BbUczmv2m2ix+UEeaYh/YQLbSoIib4HpuDby/PV3dgorJsrNDYDLw&#10;QxE29flZZUsXZn6l4za1Sko4ltZAl9JYIsamI2/jKozE4u3D5G0SObXoJjtLuR8w1/oGve1ZPnR2&#10;pIeOmu/twRv4eN5/fV7rl/bRr8c5LBrZF2jM5cVyfwcq0ZL+wnDCF3SohWkXDuyiGkSvi0KiBnKZ&#10;dPLzrMhA7eTSWQ5YV/h/Qv0LAAD//wMAUEsBAi0AFAAGAAgAAAAhALaDOJL+AAAA4QEAABMAAAAA&#10;AAAAAAAAAAAAAAAAAFtDb250ZW50X1R5cGVzXS54bWxQSwECLQAUAAYACAAAACEAOP0h/9YAAACU&#10;AQAACwAAAAAAAAAAAAAAAAAvAQAAX3JlbHMvLnJlbHNQSwECLQAUAAYACAAAACEA5GPEVw0CAAD7&#10;AwAADgAAAAAAAAAAAAAAAAAuAgAAZHJzL2Uyb0RvYy54bWxQSwECLQAUAAYACAAAACEAvyDRD9wA&#10;AAAKAQAADwAAAAAAAAAAAAAAAABnBAAAZHJzL2Rvd25yZXYueG1sUEsFBgAAAAAEAAQA8wAAAHAF&#10;AAAAAA==&#10;" filled="f" stroked="f">
                <v:textbox>
                  <w:txbxContent>
                    <w:p w:rsidR="00DD13D6" w:rsidRPr="0020695A" w:rsidRDefault="00B06B92">
                      <w:pPr>
                        <w:rPr>
                          <w:b/>
                          <w:sz w:val="48"/>
                          <w:szCs w:val="36"/>
                        </w:rPr>
                      </w:pPr>
                      <w:r w:rsidRPr="0020695A">
                        <w:rPr>
                          <w:b/>
                          <w:sz w:val="48"/>
                          <w:szCs w:val="36"/>
                        </w:rPr>
                        <w:t xml:space="preserve">Figure 1:   </w:t>
                      </w:r>
                      <w:r w:rsidR="00DD13D6" w:rsidRPr="0020695A">
                        <w:rPr>
                          <w:b/>
                          <w:sz w:val="48"/>
                          <w:szCs w:val="36"/>
                        </w:rPr>
                        <w:t>Resource and Time Use in Canada, 2005</w:t>
                      </w:r>
                    </w:p>
                  </w:txbxContent>
                </v:textbox>
              </v:shape>
            </w:pict>
          </mc:Fallback>
        </mc:AlternateContent>
      </w:r>
    </w:p>
    <w:p w:rsidR="00D517BE" w:rsidRPr="00E74B5F" w:rsidRDefault="000C52CB" w:rsidP="00EC20A7">
      <w:pPr>
        <w:spacing w:before="160" w:after="160" w:line="240" w:lineRule="auto"/>
        <w:rPr>
          <w:rFonts w:ascii="Times New Roman" w:eastAsia="Times New Roman" w:hAnsi="Times New Roman" w:cs="Times New Roman"/>
          <w:b/>
          <w:color w:val="000000"/>
          <w:sz w:val="33"/>
          <w:szCs w:val="33"/>
          <w:u w:val="single"/>
          <w:lang w:eastAsia="en-CA"/>
        </w:rPr>
      </w:pPr>
      <w:r>
        <w:rPr>
          <w:rFonts w:ascii="Times New Roman" w:eastAsia="Times New Roman" w:hAnsi="Times New Roman" w:cs="Times New Roman"/>
          <w:b/>
          <w:color w:val="000000"/>
          <w:sz w:val="33"/>
          <w:szCs w:val="33"/>
          <w:u w:val="single"/>
          <w:lang w:eastAsia="en-CA"/>
        </w:rPr>
        <w:t>M</w:t>
      </w:r>
      <w:r w:rsidR="00740ED5" w:rsidRPr="00E74B5F">
        <w:rPr>
          <w:rFonts w:ascii="Times New Roman" w:eastAsia="Times New Roman" w:hAnsi="Times New Roman" w:cs="Times New Roman"/>
          <w:b/>
          <w:color w:val="000000"/>
          <w:sz w:val="33"/>
          <w:szCs w:val="33"/>
          <w:u w:val="single"/>
          <w:lang w:eastAsia="en-CA"/>
        </w:rPr>
        <w:t>ethod</w:t>
      </w:r>
    </w:p>
    <w:tbl>
      <w:tblPr>
        <w:tblStyle w:val="TableGrid"/>
        <w:tblW w:w="13716" w:type="dxa"/>
        <w:shd w:val="clear" w:color="auto" w:fill="FFFFFF" w:themeFill="background1"/>
        <w:tblLook w:val="04A0" w:firstRow="1" w:lastRow="0" w:firstColumn="1" w:lastColumn="0" w:noHBand="0" w:noVBand="1"/>
      </w:tblPr>
      <w:tblGrid>
        <w:gridCol w:w="9039"/>
        <w:gridCol w:w="4677"/>
      </w:tblGrid>
      <w:tr w:rsidR="00E44A20" w:rsidRPr="00E74B5F" w:rsidTr="005B3082">
        <w:trPr>
          <w:trHeight w:val="262"/>
        </w:trPr>
        <w:tc>
          <w:tcPr>
            <w:tcW w:w="9039"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Community does</w:t>
            </w:r>
          </w:p>
        </w:tc>
        <w:tc>
          <w:tcPr>
            <w:tcW w:w="4677"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Engineer does</w:t>
            </w:r>
          </w:p>
        </w:tc>
      </w:tr>
      <w:tr w:rsidR="00E44A20" w:rsidRPr="00E74B5F" w:rsidTr="005B3082">
        <w:trPr>
          <w:trHeight w:val="525"/>
        </w:trPr>
        <w:tc>
          <w:tcPr>
            <w:tcW w:w="9039"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Establishes their boundary of needs</w:t>
            </w:r>
            <w:r w:rsidR="008C165C" w:rsidRPr="005B3082">
              <w:rPr>
                <w:rFonts w:ascii="Times New Roman" w:eastAsia="Times New Roman" w:hAnsi="Times New Roman" w:cs="Times New Roman"/>
                <w:sz w:val="32"/>
                <w:szCs w:val="32"/>
                <w:lang w:eastAsia="en-CA"/>
              </w:rPr>
              <w:t xml:space="preserve"> in conjunction with their resources demand and supply.  When demand outstrips supply, must establish a co-management relationship with other communities to ensure resources are available in perpetuity</w:t>
            </w:r>
          </w:p>
        </w:tc>
        <w:tc>
          <w:tcPr>
            <w:tcW w:w="4677"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Advises community on impact of choices of needs</w:t>
            </w:r>
            <w:r w:rsidR="008C165C" w:rsidRPr="005B3082">
              <w:rPr>
                <w:rFonts w:ascii="Times New Roman" w:eastAsia="Times New Roman" w:hAnsi="Times New Roman" w:cs="Times New Roman"/>
                <w:sz w:val="32"/>
                <w:szCs w:val="32"/>
                <w:lang w:eastAsia="en-CA"/>
              </w:rPr>
              <w:t xml:space="preserve"> – like a pension, if you live richly today, you’ll live poorly tomorrow.</w:t>
            </w:r>
          </w:p>
        </w:tc>
      </w:tr>
    </w:tbl>
    <w:p w:rsidR="00EC20A7" w:rsidRPr="00E74B5F" w:rsidRDefault="00EC20A7" w:rsidP="003F6A20">
      <w:pPr>
        <w:spacing w:after="0" w:line="240" w:lineRule="auto"/>
        <w:rPr>
          <w:rFonts w:ascii="Times New Roman" w:eastAsia="Times New Roman" w:hAnsi="Times New Roman" w:cs="Times New Roman"/>
          <w:sz w:val="33"/>
          <w:szCs w:val="33"/>
          <w:lang w:eastAsia="en-CA"/>
        </w:rPr>
      </w:pPr>
    </w:p>
    <w:tbl>
      <w:tblPr>
        <w:tblStyle w:val="TableGrid"/>
        <w:tblW w:w="0" w:type="auto"/>
        <w:shd w:val="clear" w:color="auto" w:fill="FFFFFF" w:themeFill="background1"/>
        <w:tblLook w:val="04A0" w:firstRow="1" w:lastRow="0" w:firstColumn="1" w:lastColumn="0" w:noHBand="0" w:noVBand="1"/>
      </w:tblPr>
      <w:tblGrid>
        <w:gridCol w:w="4503"/>
        <w:gridCol w:w="9213"/>
      </w:tblGrid>
      <w:tr w:rsidR="00E44A20" w:rsidRPr="00E74B5F" w:rsidTr="005B3082">
        <w:tc>
          <w:tcPr>
            <w:tcW w:w="450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Client does</w:t>
            </w:r>
          </w:p>
        </w:tc>
        <w:tc>
          <w:tcPr>
            <w:tcW w:w="921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Engineer does</w:t>
            </w:r>
          </w:p>
        </w:tc>
      </w:tr>
      <w:tr w:rsidR="00E44A20" w:rsidRPr="00E74B5F" w:rsidTr="005B3082">
        <w:tc>
          <w:tcPr>
            <w:tcW w:w="450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Establishes problem definition</w:t>
            </w:r>
          </w:p>
        </w:tc>
        <w:tc>
          <w:tcPr>
            <w:tcW w:w="921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Establishes a physical boundary of the community that is affected by the problem</w:t>
            </w:r>
          </w:p>
        </w:tc>
      </w:tr>
      <w:tr w:rsidR="00E44A20" w:rsidRPr="00E74B5F" w:rsidTr="005B3082">
        <w:tc>
          <w:tcPr>
            <w:tcW w:w="450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p>
        </w:tc>
        <w:tc>
          <w:tcPr>
            <w:tcW w:w="921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Uses a database of resource supply and demand within that boundary (including all co-management relationships)</w:t>
            </w:r>
          </w:p>
        </w:tc>
      </w:tr>
      <w:tr w:rsidR="00E44A20" w:rsidRPr="00E74B5F" w:rsidTr="005B3082">
        <w:tc>
          <w:tcPr>
            <w:tcW w:w="450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p>
        </w:tc>
        <w:tc>
          <w:tcPr>
            <w:tcW w:w="921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Develops alternative designs</w:t>
            </w:r>
          </w:p>
        </w:tc>
      </w:tr>
      <w:tr w:rsidR="00E44A20" w:rsidRPr="00E74B5F" w:rsidTr="005B3082">
        <w:tc>
          <w:tcPr>
            <w:tcW w:w="450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p>
        </w:tc>
        <w:tc>
          <w:tcPr>
            <w:tcW w:w="921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Determines the life cycle time used to meet needs and resources used (and saved) by each alternative design</w:t>
            </w:r>
          </w:p>
        </w:tc>
      </w:tr>
      <w:tr w:rsidR="00E44A20" w:rsidRPr="00E74B5F" w:rsidTr="005B3082">
        <w:tc>
          <w:tcPr>
            <w:tcW w:w="450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p>
        </w:tc>
        <w:tc>
          <w:tcPr>
            <w:tcW w:w="921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Applies a time cost for each alternative based on over-consumed resources and the slope of the time/resource curve</w:t>
            </w:r>
          </w:p>
        </w:tc>
      </w:tr>
      <w:tr w:rsidR="00E44A20" w:rsidRPr="00E74B5F" w:rsidTr="005B3082">
        <w:tc>
          <w:tcPr>
            <w:tcW w:w="450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p>
        </w:tc>
        <w:tc>
          <w:tcPr>
            <w:tcW w:w="921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Applies a time penalty for using non-renewable resources that would be exhausted within the community during the lifecycle of the project</w:t>
            </w:r>
          </w:p>
        </w:tc>
      </w:tr>
      <w:tr w:rsidR="00E44A20" w:rsidRPr="00E74B5F" w:rsidTr="005B3082">
        <w:tc>
          <w:tcPr>
            <w:tcW w:w="4503" w:type="dxa"/>
            <w:shd w:val="clear" w:color="auto" w:fill="FFFFFF" w:themeFill="background1"/>
          </w:tcPr>
          <w:p w:rsidR="00E44A20" w:rsidRPr="005B3082" w:rsidRDefault="00E44A20" w:rsidP="003F6A20">
            <w:pPr>
              <w:rPr>
                <w:rFonts w:ascii="Times New Roman" w:eastAsia="Times New Roman" w:hAnsi="Times New Roman" w:cs="Times New Roman"/>
                <w:sz w:val="32"/>
                <w:szCs w:val="32"/>
                <w:lang w:eastAsia="en-CA"/>
              </w:rPr>
            </w:pPr>
          </w:p>
        </w:tc>
        <w:tc>
          <w:tcPr>
            <w:tcW w:w="9213" w:type="dxa"/>
            <w:shd w:val="clear" w:color="auto" w:fill="FFFFFF" w:themeFill="background1"/>
          </w:tcPr>
          <w:p w:rsidR="00E44A20" w:rsidRPr="005B3082" w:rsidRDefault="00E44A20" w:rsidP="00E44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 xml:space="preserve">If net time saved </w:t>
            </w:r>
            <w:r w:rsidR="00E74B5F" w:rsidRPr="005B3082">
              <w:rPr>
                <w:rFonts w:ascii="Times New Roman" w:eastAsia="Times New Roman" w:hAnsi="Times New Roman" w:cs="Times New Roman"/>
                <w:sz w:val="32"/>
                <w:szCs w:val="32"/>
                <w:lang w:eastAsia="en-CA"/>
              </w:rPr>
              <w:t xml:space="preserve">for any alternative </w:t>
            </w:r>
            <w:r w:rsidRPr="005B3082">
              <w:rPr>
                <w:rFonts w:ascii="Times New Roman" w:eastAsia="Times New Roman" w:hAnsi="Times New Roman" w:cs="Times New Roman"/>
                <w:sz w:val="32"/>
                <w:szCs w:val="32"/>
                <w:lang w:eastAsia="en-CA"/>
              </w:rPr>
              <w:t xml:space="preserve">&gt;0 = </w:t>
            </w:r>
            <w:r w:rsidR="00E74B5F" w:rsidRPr="005B3082">
              <w:rPr>
                <w:rFonts w:ascii="Times New Roman" w:eastAsia="Times New Roman" w:hAnsi="Times New Roman" w:cs="Times New Roman"/>
                <w:sz w:val="32"/>
                <w:szCs w:val="32"/>
                <w:lang w:eastAsia="en-CA"/>
              </w:rPr>
              <w:t>S</w:t>
            </w:r>
            <w:r w:rsidRPr="005B3082">
              <w:rPr>
                <w:rFonts w:ascii="Times New Roman" w:eastAsia="Times New Roman" w:hAnsi="Times New Roman" w:cs="Times New Roman"/>
                <w:sz w:val="32"/>
                <w:szCs w:val="32"/>
                <w:lang w:eastAsia="en-CA"/>
              </w:rPr>
              <w:t>ustainable</w:t>
            </w:r>
          </w:p>
          <w:p w:rsidR="00E74B5F" w:rsidRPr="005B3082" w:rsidRDefault="00E74B5F" w:rsidP="00E44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Greatest net time savings = Most Sustainable alternative</w:t>
            </w:r>
          </w:p>
          <w:p w:rsidR="00E44A20" w:rsidRPr="005B3082" w:rsidRDefault="00E44A20" w:rsidP="00E44A20">
            <w:pPr>
              <w:rPr>
                <w:rFonts w:ascii="Times New Roman" w:eastAsia="Times New Roman" w:hAnsi="Times New Roman" w:cs="Times New Roman"/>
                <w:sz w:val="32"/>
                <w:szCs w:val="32"/>
                <w:lang w:eastAsia="en-CA"/>
              </w:rPr>
            </w:pPr>
            <w:r w:rsidRPr="005B3082">
              <w:rPr>
                <w:rFonts w:ascii="Times New Roman" w:eastAsia="Times New Roman" w:hAnsi="Times New Roman" w:cs="Times New Roman"/>
                <w:sz w:val="32"/>
                <w:szCs w:val="32"/>
                <w:lang w:eastAsia="en-CA"/>
              </w:rPr>
              <w:t>Maximum time saved / cost = Highest Sustainable Value</w:t>
            </w:r>
          </w:p>
        </w:tc>
      </w:tr>
    </w:tbl>
    <w:p w:rsidR="006A6F53" w:rsidRPr="00E74B5F" w:rsidRDefault="00EC20A7" w:rsidP="00362A97">
      <w:pPr>
        <w:spacing w:before="80" w:after="80" w:line="240" w:lineRule="auto"/>
        <w:rPr>
          <w:rFonts w:ascii="Times New Roman" w:eastAsia="Times New Roman" w:hAnsi="Times New Roman" w:cs="Times New Roman"/>
          <w:b/>
          <w:color w:val="000000"/>
          <w:sz w:val="33"/>
          <w:szCs w:val="33"/>
          <w:u w:val="single"/>
          <w:lang w:eastAsia="en-CA"/>
        </w:rPr>
      </w:pPr>
      <w:r w:rsidRPr="005510EB">
        <w:rPr>
          <w:rFonts w:ascii="Times New Roman" w:eastAsia="Times New Roman" w:hAnsi="Times New Roman" w:cs="Times New Roman"/>
          <w:b/>
          <w:noProof/>
          <w:color w:val="000000"/>
          <w:sz w:val="33"/>
          <w:szCs w:val="33"/>
          <w:u w:val="single"/>
          <w:lang w:eastAsia="en-CA"/>
        </w:rPr>
        <mc:AlternateContent>
          <mc:Choice Requires="wps">
            <w:drawing>
              <wp:anchor distT="0" distB="0" distL="114300" distR="114300" simplePos="0" relativeHeight="251663360" behindDoc="0" locked="0" layoutInCell="1" allowOverlap="1" wp14:anchorId="4F657735" wp14:editId="029B1263">
                <wp:simplePos x="0" y="0"/>
                <wp:positionH relativeFrom="column">
                  <wp:posOffset>-81280</wp:posOffset>
                </wp:positionH>
                <wp:positionV relativeFrom="paragraph">
                  <wp:posOffset>139065</wp:posOffset>
                </wp:positionV>
                <wp:extent cx="8639810" cy="2686050"/>
                <wp:effectExtent l="0" t="0" r="279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810" cy="2686050"/>
                        </a:xfrm>
                        <a:prstGeom prst="rect">
                          <a:avLst/>
                        </a:prstGeom>
                        <a:solidFill>
                          <a:srgbClr val="FFFFFF"/>
                        </a:solidFill>
                        <a:ln w="9525">
                          <a:solidFill>
                            <a:srgbClr val="000000"/>
                          </a:solidFill>
                          <a:miter lim="800000"/>
                          <a:headEnd/>
                          <a:tailEnd/>
                        </a:ln>
                      </wps:spPr>
                      <wps:txbx>
                        <w:txbxContent>
                          <w:p w:rsidR="005510EB" w:rsidRPr="005510EB" w:rsidRDefault="005510EB" w:rsidP="005510EB">
                            <w:pPr>
                              <w:spacing w:before="80" w:after="80" w:line="240" w:lineRule="auto"/>
                              <w:rPr>
                                <w:rFonts w:ascii="Times New Roman" w:eastAsia="Times New Roman" w:hAnsi="Times New Roman" w:cs="Times New Roman"/>
                                <w:b/>
                                <w:color w:val="000000"/>
                                <w:sz w:val="32"/>
                                <w:szCs w:val="32"/>
                                <w:u w:val="single"/>
                                <w:lang w:eastAsia="en-CA"/>
                              </w:rPr>
                            </w:pPr>
                            <w:r w:rsidRPr="005510EB">
                              <w:rPr>
                                <w:rFonts w:ascii="Times New Roman" w:eastAsia="Times New Roman" w:hAnsi="Times New Roman" w:cs="Times New Roman"/>
                                <w:b/>
                                <w:color w:val="000000"/>
                                <w:sz w:val="32"/>
                                <w:szCs w:val="32"/>
                                <w:u w:val="single"/>
                                <w:lang w:eastAsia="en-CA"/>
                              </w:rPr>
                              <w:t>Conclusion</w:t>
                            </w:r>
                          </w:p>
                          <w:p w:rsidR="005B3082" w:rsidRDefault="005510EB" w:rsidP="005510EB">
                            <w:pPr>
                              <w:spacing w:after="80" w:line="240" w:lineRule="auto"/>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This poster de</w:t>
                            </w:r>
                            <w:r w:rsidR="005B3082">
                              <w:rPr>
                                <w:rFonts w:ascii="Times New Roman" w:eastAsia="Times New Roman" w:hAnsi="Times New Roman" w:cs="Times New Roman"/>
                                <w:sz w:val="32"/>
                                <w:szCs w:val="32"/>
                                <w:lang w:eastAsia="en-CA"/>
                              </w:rPr>
                              <w:t xml:space="preserve">scribes </w:t>
                            </w:r>
                            <w:r w:rsidR="00BE5814">
                              <w:rPr>
                                <w:rFonts w:ascii="Times New Roman" w:eastAsia="Times New Roman" w:hAnsi="Times New Roman" w:cs="Times New Roman"/>
                                <w:sz w:val="32"/>
                                <w:szCs w:val="32"/>
                                <w:lang w:eastAsia="en-CA"/>
                              </w:rPr>
                              <w:t xml:space="preserve">the approach taken to find </w:t>
                            </w:r>
                            <w:r w:rsidR="005B3082">
                              <w:rPr>
                                <w:rFonts w:ascii="Times New Roman" w:eastAsia="Times New Roman" w:hAnsi="Times New Roman" w:cs="Times New Roman"/>
                                <w:sz w:val="32"/>
                                <w:szCs w:val="32"/>
                                <w:lang w:eastAsia="en-CA"/>
                              </w:rPr>
                              <w:t>a</w:t>
                            </w:r>
                            <w:r w:rsidRPr="005510EB">
                              <w:rPr>
                                <w:rFonts w:ascii="Times New Roman" w:eastAsia="Times New Roman" w:hAnsi="Times New Roman" w:cs="Times New Roman"/>
                                <w:sz w:val="32"/>
                                <w:szCs w:val="32"/>
                                <w:lang w:eastAsia="en-CA"/>
                              </w:rPr>
                              <w:t xml:space="preserve"> method that can be used to identify the most Sustainable alternative design for any Technological Development project, process, or product.  The method is objective, repeatable, sensitive, and universal to all disciplines of engineering.  </w:t>
                            </w:r>
                          </w:p>
                          <w:p w:rsidR="005510EB" w:rsidRPr="005510EB" w:rsidRDefault="005510EB" w:rsidP="005510EB">
                            <w:pPr>
                              <w:spacing w:after="80" w:line="240" w:lineRule="auto"/>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The method described uses a test that is based on an evaluation of needs within a community.  That evaluation can be provided by others within the community and then used wholly objectively by the engineer.  The method will determine if each alternative is Sustainable, and rank the alternatives according to how Sustainable each is.  By using time as the unit of measure, the conditions for Sustainability per the expanded Daly rules can be met, and it can be used for any field of engineering, anywhere in the world.</w:t>
                            </w:r>
                          </w:p>
                          <w:p w:rsidR="005510EB" w:rsidRDefault="00551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4pt;margin-top:10.95pt;width:680.3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7+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5MIjud9QUGPVoMCz0eo8qpUm8fgH/3xMCmZWYn7pyDrhWsxuzG8WZ2dXXA8RGk6j5B&#10;jc+wfYAE1DdOR+qQDILoqNLxokxMhePhYn6zXIzRxdE3mS/m+Sxpl7HifN06Hz4I0CRuSupQ+gTP&#10;Dg8+xHRYcQ6Jr3lQst5KpZLhdtVGOXJg2Cbb9KUKXoQpQ7qSLmeT2cDAXyHy9P0JQsuA/a6kxpou&#10;QayIvL03derGwKQa9piyMiciI3cDi6Gv+qTY/KxPBfURmXUwtDeOI25acD8p6bC1S+p/7JkTlKiP&#10;BtVZjqfTOAvJmM7eTtBw157q2sMMR6iSBkqG7Sak+Ym8GbhDFRuZ+I1yD5mcUsaWTbSfxivOxLWd&#10;on79BNbPAAAA//8DAFBLAwQUAAYACAAAACEACxFSaeEAAAALAQAADwAAAGRycy9kb3ducmV2Lnht&#10;bEyPwU7DMBBE70j8g7VIXFDrJI3aJmRTISQQ3KAguLqxm0TY62C7afr3dU9w3NnRzJtqMxnNRuV8&#10;bwkhnSfAFDVW9tQifH48zdbAfBAkhbakEE7Kw6a+vqpEKe2R3tW4DS2LIeRLgdCFMJSc+6ZTRvi5&#10;HRTF3946I0I8XculE8cYbjTPkmTJjegpNnRiUI+dan62B4Owzl/Gb/+6ePtqlntdhLvV+PzrEG9v&#10;pod7YEFN4c8MF/yIDnVk2tkDSc80wizNInpAyNIC2MWwyFdR2SHkeV4Aryv+f0N9BgAA//8DAFBL&#10;AQItABQABgAIAAAAIQC2gziS/gAAAOEBAAATAAAAAAAAAAAAAAAAAAAAAABbQ29udGVudF9UeXBl&#10;c10ueG1sUEsBAi0AFAAGAAgAAAAhADj9If/WAAAAlAEAAAsAAAAAAAAAAAAAAAAALwEAAF9yZWxz&#10;Ly5yZWxzUEsBAi0AFAAGAAgAAAAhALmjDv4nAgAATAQAAA4AAAAAAAAAAAAAAAAALgIAAGRycy9l&#10;Mm9Eb2MueG1sUEsBAi0AFAAGAAgAAAAhAAsRUmnhAAAACwEAAA8AAAAAAAAAAAAAAAAAgQQAAGRy&#10;cy9kb3ducmV2LnhtbFBLBQYAAAAABAAEAPMAAACPBQAAAAA=&#10;">
                <v:textbox>
                  <w:txbxContent>
                    <w:p w:rsidR="005510EB" w:rsidRPr="005510EB" w:rsidRDefault="005510EB" w:rsidP="005510EB">
                      <w:pPr>
                        <w:spacing w:before="80" w:after="80" w:line="240" w:lineRule="auto"/>
                        <w:rPr>
                          <w:rFonts w:ascii="Times New Roman" w:eastAsia="Times New Roman" w:hAnsi="Times New Roman" w:cs="Times New Roman"/>
                          <w:b/>
                          <w:color w:val="000000"/>
                          <w:sz w:val="32"/>
                          <w:szCs w:val="32"/>
                          <w:u w:val="single"/>
                          <w:lang w:eastAsia="en-CA"/>
                        </w:rPr>
                      </w:pPr>
                      <w:r w:rsidRPr="005510EB">
                        <w:rPr>
                          <w:rFonts w:ascii="Times New Roman" w:eastAsia="Times New Roman" w:hAnsi="Times New Roman" w:cs="Times New Roman"/>
                          <w:b/>
                          <w:color w:val="000000"/>
                          <w:sz w:val="32"/>
                          <w:szCs w:val="32"/>
                          <w:u w:val="single"/>
                          <w:lang w:eastAsia="en-CA"/>
                        </w:rPr>
                        <w:t>Conclusion</w:t>
                      </w:r>
                    </w:p>
                    <w:p w:rsidR="005B3082" w:rsidRDefault="005510EB" w:rsidP="005510EB">
                      <w:pPr>
                        <w:spacing w:after="80" w:line="240" w:lineRule="auto"/>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This poster de</w:t>
                      </w:r>
                      <w:r w:rsidR="005B3082">
                        <w:rPr>
                          <w:rFonts w:ascii="Times New Roman" w:eastAsia="Times New Roman" w:hAnsi="Times New Roman" w:cs="Times New Roman"/>
                          <w:sz w:val="32"/>
                          <w:szCs w:val="32"/>
                          <w:lang w:eastAsia="en-CA"/>
                        </w:rPr>
                        <w:t xml:space="preserve">scribes </w:t>
                      </w:r>
                      <w:r w:rsidR="00BE5814">
                        <w:rPr>
                          <w:rFonts w:ascii="Times New Roman" w:eastAsia="Times New Roman" w:hAnsi="Times New Roman" w:cs="Times New Roman"/>
                          <w:sz w:val="32"/>
                          <w:szCs w:val="32"/>
                          <w:lang w:eastAsia="en-CA"/>
                        </w:rPr>
                        <w:t xml:space="preserve">the approach taken to find </w:t>
                      </w:r>
                      <w:r w:rsidR="005B3082">
                        <w:rPr>
                          <w:rFonts w:ascii="Times New Roman" w:eastAsia="Times New Roman" w:hAnsi="Times New Roman" w:cs="Times New Roman"/>
                          <w:sz w:val="32"/>
                          <w:szCs w:val="32"/>
                          <w:lang w:eastAsia="en-CA"/>
                        </w:rPr>
                        <w:t>a</w:t>
                      </w:r>
                      <w:r w:rsidRPr="005510EB">
                        <w:rPr>
                          <w:rFonts w:ascii="Times New Roman" w:eastAsia="Times New Roman" w:hAnsi="Times New Roman" w:cs="Times New Roman"/>
                          <w:sz w:val="32"/>
                          <w:szCs w:val="32"/>
                          <w:lang w:eastAsia="en-CA"/>
                        </w:rPr>
                        <w:t xml:space="preserve"> method that can be used to identify the most Sustainable alternative design for any Technological Development project, process, or product.  The method is objective, repeatable, sensitive, and universal to all disciplines of engineering.  </w:t>
                      </w:r>
                    </w:p>
                    <w:p w:rsidR="005510EB" w:rsidRPr="005510EB" w:rsidRDefault="005510EB" w:rsidP="005510EB">
                      <w:pPr>
                        <w:spacing w:after="80" w:line="240" w:lineRule="auto"/>
                        <w:rPr>
                          <w:rFonts w:ascii="Times New Roman" w:eastAsia="Times New Roman" w:hAnsi="Times New Roman" w:cs="Times New Roman"/>
                          <w:sz w:val="32"/>
                          <w:szCs w:val="32"/>
                          <w:lang w:eastAsia="en-CA"/>
                        </w:rPr>
                      </w:pPr>
                      <w:r w:rsidRPr="005510EB">
                        <w:rPr>
                          <w:rFonts w:ascii="Times New Roman" w:eastAsia="Times New Roman" w:hAnsi="Times New Roman" w:cs="Times New Roman"/>
                          <w:sz w:val="32"/>
                          <w:szCs w:val="32"/>
                          <w:lang w:eastAsia="en-CA"/>
                        </w:rPr>
                        <w:t xml:space="preserve">The method described uses a test that is based on an evaluation of needs within a community.  That evaluation can be provided by others within the community and then used wholly objectively by the engineer.  The method will determine if each alternative is Sustainable, and rank the alternatives according to how </w:t>
                      </w:r>
                      <w:proofErr w:type="gramStart"/>
                      <w:r w:rsidRPr="005510EB">
                        <w:rPr>
                          <w:rFonts w:ascii="Times New Roman" w:eastAsia="Times New Roman" w:hAnsi="Times New Roman" w:cs="Times New Roman"/>
                          <w:sz w:val="32"/>
                          <w:szCs w:val="32"/>
                          <w:lang w:eastAsia="en-CA"/>
                        </w:rPr>
                        <w:t>Sustainable</w:t>
                      </w:r>
                      <w:proofErr w:type="gramEnd"/>
                      <w:r w:rsidRPr="005510EB">
                        <w:rPr>
                          <w:rFonts w:ascii="Times New Roman" w:eastAsia="Times New Roman" w:hAnsi="Times New Roman" w:cs="Times New Roman"/>
                          <w:sz w:val="32"/>
                          <w:szCs w:val="32"/>
                          <w:lang w:eastAsia="en-CA"/>
                        </w:rPr>
                        <w:t xml:space="preserve"> each is.  By using time as the unit of measure, the conditions for Sustainability per the expanded Daly rules can be met, and it can be used for any field of engineering, anywhere in the world.</w:t>
                      </w:r>
                    </w:p>
                    <w:p w:rsidR="005510EB" w:rsidRDefault="005510EB"/>
                  </w:txbxContent>
                </v:textbox>
              </v:shape>
            </w:pict>
          </mc:Fallback>
        </mc:AlternateContent>
      </w:r>
      <w:r w:rsidRPr="00BE0CA8">
        <w:rPr>
          <w:rFonts w:ascii="Times New Roman" w:eastAsia="Times New Roman" w:hAnsi="Times New Roman" w:cs="Times New Roman"/>
          <w:b/>
          <w:noProof/>
          <w:color w:val="000000"/>
          <w:sz w:val="33"/>
          <w:szCs w:val="33"/>
          <w:u w:val="single"/>
          <w:lang w:eastAsia="en-CA"/>
        </w:rPr>
        <mc:AlternateContent>
          <mc:Choice Requires="wps">
            <w:drawing>
              <wp:anchor distT="0" distB="0" distL="114300" distR="114300" simplePos="0" relativeHeight="251669504" behindDoc="0" locked="0" layoutInCell="1" allowOverlap="1" wp14:anchorId="51346482" wp14:editId="6200AFCF">
                <wp:simplePos x="0" y="0"/>
                <wp:positionH relativeFrom="column">
                  <wp:posOffset>-81280</wp:posOffset>
                </wp:positionH>
                <wp:positionV relativeFrom="paragraph">
                  <wp:posOffset>3091815</wp:posOffset>
                </wp:positionV>
                <wp:extent cx="8639810" cy="1428750"/>
                <wp:effectExtent l="0" t="0" r="279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810" cy="1428750"/>
                        </a:xfrm>
                        <a:prstGeom prst="rect">
                          <a:avLst/>
                        </a:prstGeom>
                        <a:solidFill>
                          <a:srgbClr val="FFFFFF"/>
                        </a:solidFill>
                        <a:ln w="9525">
                          <a:solidFill>
                            <a:srgbClr val="000000"/>
                          </a:solidFill>
                          <a:miter lim="800000"/>
                          <a:headEnd/>
                          <a:tailEnd/>
                        </a:ln>
                      </wps:spPr>
                      <wps:txbx>
                        <w:txbxContent>
                          <w:p w:rsidR="00BE0CA8" w:rsidRPr="00BE0CA8" w:rsidRDefault="00BE0CA8" w:rsidP="00BE0CA8">
                            <w:pPr>
                              <w:spacing w:after="80" w:line="240" w:lineRule="auto"/>
                              <w:rPr>
                                <w:rFonts w:ascii="Times New Roman" w:eastAsia="Times New Roman" w:hAnsi="Times New Roman" w:cs="Times New Roman"/>
                                <w:b/>
                                <w:color w:val="000000"/>
                                <w:sz w:val="32"/>
                                <w:szCs w:val="32"/>
                                <w:u w:val="single"/>
                                <w:lang w:eastAsia="en-CA"/>
                              </w:rPr>
                            </w:pPr>
                            <w:r w:rsidRPr="00BE0CA8">
                              <w:rPr>
                                <w:rFonts w:ascii="Times New Roman" w:eastAsia="Times New Roman" w:hAnsi="Times New Roman" w:cs="Times New Roman"/>
                                <w:b/>
                                <w:color w:val="000000"/>
                                <w:sz w:val="32"/>
                                <w:szCs w:val="32"/>
                                <w:u w:val="single"/>
                                <w:lang w:eastAsia="en-CA"/>
                              </w:rPr>
                              <w:t>Acknowledgements</w:t>
                            </w:r>
                          </w:p>
                          <w:p w:rsidR="00BE0CA8" w:rsidRPr="00BE0CA8" w:rsidRDefault="00BE0CA8" w:rsidP="00BE0CA8">
                            <w:pPr>
                              <w:spacing w:after="80" w:line="240" w:lineRule="auto"/>
                              <w:rPr>
                                <w:rFonts w:ascii="Times New Roman" w:eastAsia="Times New Roman" w:hAnsi="Times New Roman" w:cs="Times New Roman"/>
                                <w:sz w:val="32"/>
                                <w:szCs w:val="32"/>
                                <w:lang w:eastAsia="en-CA"/>
                              </w:rPr>
                            </w:pPr>
                            <w:r w:rsidRPr="00BE0CA8">
                              <w:rPr>
                                <w:rFonts w:ascii="Times New Roman" w:eastAsia="Times New Roman" w:hAnsi="Times New Roman" w:cs="Times New Roman"/>
                                <w:sz w:val="32"/>
                                <w:szCs w:val="32"/>
                                <w:lang w:eastAsia="en-CA"/>
                              </w:rPr>
                              <w:t>The author would like to thank Andrea Brett for her tireless efforts at not accepting good enough as being good enough.  Dr. Linda Harvey and Roddy Bolivar, P.Eng. have provided ongoing critical conversations that have focused many of the points made.  Many others have provided thoughtful feedback, including Dr. Fiona Crof</w:t>
                            </w:r>
                            <w:r w:rsidR="000C52CB">
                              <w:rPr>
                                <w:rFonts w:ascii="Times New Roman" w:eastAsia="Times New Roman" w:hAnsi="Times New Roman" w:cs="Times New Roman"/>
                                <w:sz w:val="32"/>
                                <w:szCs w:val="32"/>
                                <w:lang w:eastAsia="en-CA"/>
                              </w:rPr>
                              <w:t>ton, Dr. Joshua Pierce, P.Eng., Dr. Gunter Mussbacher</w:t>
                            </w:r>
                          </w:p>
                          <w:p w:rsidR="00BE0CA8" w:rsidRDefault="00BE0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4pt;margin-top:243.45pt;width:680.3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3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3JIzud9QUGPVoMCz0eo8qpUm8fgH/3xMCmZWYn7pyDrhWsxuwm8WZ2dXXA8RGk6j5B&#10;jc+wfYAE1DdOR+qQDILoqNLxokxMhePhYv52uZigi6NvMs0XN7OkXcaK83XrfPggQJO4KalD6RM8&#10;Ozz4ENNhxTkkvuZByXorlUqG21Ub5ciBYZts05cqeBGmDOlKupzls4GBv0KM0/cnCC0D9ruSGmu6&#10;BLEi8vbe1KkbA5Nq2GPKypyIjNwNLIa+6pNiN2d9KqiPyKyDob1xHHHTgvtJSYetXVL/Y8+coER9&#10;NKjOcjKdxllIxnR2k6Phrj3VtYcZjlAlDZQM201I8xN5M3CHKjYy8RvlHjI5pYwtm2g/jVeciWs7&#10;Rf36CayfAQAA//8DAFBLAwQUAAYACAAAACEAGNS0x+IAAAAMAQAADwAAAGRycy9kb3ducmV2Lnht&#10;bEyPzU7DMBCE70i8g7VIXFDrpI3y12wqhASCGxREr268TSJiO9huGt4e9wTHnR3NfFNtZzWwiazr&#10;jUaIlxEw0o2RvW4RPt4fFzkw54WWYjCaEH7Iwba+vqpEKc1Zv9G08y0LIdqVAqHzfiw5d01HSril&#10;GUmH39FYJXw4bculFecQrga+iqKUK9Hr0NCJkR46ar52J4WQJ8/T3r2sXz+b9DgU/i6bnr4t4u3N&#10;fL8B5mn2f2a44Ad0qAPTwZy0dGxAWMSrgO4RkjwtgF0c6yQL0gEhi+MCeF3x/yPqXwAAAP//AwBQ&#10;SwECLQAUAAYACAAAACEAtoM4kv4AAADhAQAAEwAAAAAAAAAAAAAAAAAAAAAAW0NvbnRlbnRfVHlw&#10;ZXNdLnhtbFBLAQItABQABgAIAAAAIQA4/SH/1gAAAJQBAAALAAAAAAAAAAAAAAAAAC8BAABfcmVs&#10;cy8ucmVsc1BLAQItABQABgAIAAAAIQC0/UW3JwIAAEwEAAAOAAAAAAAAAAAAAAAAAC4CAABkcnMv&#10;ZTJvRG9jLnhtbFBLAQItABQABgAIAAAAIQAY1LTH4gAAAAwBAAAPAAAAAAAAAAAAAAAAAIEEAABk&#10;cnMvZG93bnJldi54bWxQSwUGAAAAAAQABADzAAAAkAUAAAAA&#10;">
                <v:textbox>
                  <w:txbxContent>
                    <w:p w:rsidR="00BE0CA8" w:rsidRPr="00BE0CA8" w:rsidRDefault="00BE0CA8" w:rsidP="00BE0CA8">
                      <w:pPr>
                        <w:spacing w:after="80" w:line="240" w:lineRule="auto"/>
                        <w:rPr>
                          <w:rFonts w:ascii="Times New Roman" w:eastAsia="Times New Roman" w:hAnsi="Times New Roman" w:cs="Times New Roman"/>
                          <w:b/>
                          <w:color w:val="000000"/>
                          <w:sz w:val="32"/>
                          <w:szCs w:val="32"/>
                          <w:u w:val="single"/>
                          <w:lang w:eastAsia="en-CA"/>
                        </w:rPr>
                      </w:pPr>
                      <w:r w:rsidRPr="00BE0CA8">
                        <w:rPr>
                          <w:rFonts w:ascii="Times New Roman" w:eastAsia="Times New Roman" w:hAnsi="Times New Roman" w:cs="Times New Roman"/>
                          <w:b/>
                          <w:color w:val="000000"/>
                          <w:sz w:val="32"/>
                          <w:szCs w:val="32"/>
                          <w:u w:val="single"/>
                          <w:lang w:eastAsia="en-CA"/>
                        </w:rPr>
                        <w:t>Acknowledgements</w:t>
                      </w:r>
                    </w:p>
                    <w:p w:rsidR="00BE0CA8" w:rsidRPr="00BE0CA8" w:rsidRDefault="00BE0CA8" w:rsidP="00BE0CA8">
                      <w:pPr>
                        <w:spacing w:after="80" w:line="240" w:lineRule="auto"/>
                        <w:rPr>
                          <w:rFonts w:ascii="Times New Roman" w:eastAsia="Times New Roman" w:hAnsi="Times New Roman" w:cs="Times New Roman"/>
                          <w:sz w:val="32"/>
                          <w:szCs w:val="32"/>
                          <w:lang w:eastAsia="en-CA"/>
                        </w:rPr>
                      </w:pPr>
                      <w:r w:rsidRPr="00BE0CA8">
                        <w:rPr>
                          <w:rFonts w:ascii="Times New Roman" w:eastAsia="Times New Roman" w:hAnsi="Times New Roman" w:cs="Times New Roman"/>
                          <w:sz w:val="32"/>
                          <w:szCs w:val="32"/>
                          <w:lang w:eastAsia="en-CA"/>
                        </w:rPr>
                        <w:t xml:space="preserve">The author would like to thank Andrea Brett for her tireless efforts at not accepting </w:t>
                      </w:r>
                      <w:proofErr w:type="gramStart"/>
                      <w:r w:rsidRPr="00BE0CA8">
                        <w:rPr>
                          <w:rFonts w:ascii="Times New Roman" w:eastAsia="Times New Roman" w:hAnsi="Times New Roman" w:cs="Times New Roman"/>
                          <w:sz w:val="32"/>
                          <w:szCs w:val="32"/>
                          <w:lang w:eastAsia="en-CA"/>
                        </w:rPr>
                        <w:t>good</w:t>
                      </w:r>
                      <w:proofErr w:type="gramEnd"/>
                      <w:r w:rsidRPr="00BE0CA8">
                        <w:rPr>
                          <w:rFonts w:ascii="Times New Roman" w:eastAsia="Times New Roman" w:hAnsi="Times New Roman" w:cs="Times New Roman"/>
                          <w:sz w:val="32"/>
                          <w:szCs w:val="32"/>
                          <w:lang w:eastAsia="en-CA"/>
                        </w:rPr>
                        <w:t xml:space="preserve"> enough as being good enough.  Dr. Linda Harvey and Roddy Bolivar, </w:t>
                      </w:r>
                      <w:proofErr w:type="spellStart"/>
                      <w:r w:rsidRPr="00BE0CA8">
                        <w:rPr>
                          <w:rFonts w:ascii="Times New Roman" w:eastAsia="Times New Roman" w:hAnsi="Times New Roman" w:cs="Times New Roman"/>
                          <w:sz w:val="32"/>
                          <w:szCs w:val="32"/>
                          <w:lang w:eastAsia="en-CA"/>
                        </w:rPr>
                        <w:t>P.Eng</w:t>
                      </w:r>
                      <w:proofErr w:type="spellEnd"/>
                      <w:r w:rsidRPr="00BE0CA8">
                        <w:rPr>
                          <w:rFonts w:ascii="Times New Roman" w:eastAsia="Times New Roman" w:hAnsi="Times New Roman" w:cs="Times New Roman"/>
                          <w:sz w:val="32"/>
                          <w:szCs w:val="32"/>
                          <w:lang w:eastAsia="en-CA"/>
                        </w:rPr>
                        <w:t xml:space="preserve">. </w:t>
                      </w:r>
                      <w:proofErr w:type="gramStart"/>
                      <w:r w:rsidRPr="00BE0CA8">
                        <w:rPr>
                          <w:rFonts w:ascii="Times New Roman" w:eastAsia="Times New Roman" w:hAnsi="Times New Roman" w:cs="Times New Roman"/>
                          <w:sz w:val="32"/>
                          <w:szCs w:val="32"/>
                          <w:lang w:eastAsia="en-CA"/>
                        </w:rPr>
                        <w:t>have</w:t>
                      </w:r>
                      <w:proofErr w:type="gramEnd"/>
                      <w:r w:rsidRPr="00BE0CA8">
                        <w:rPr>
                          <w:rFonts w:ascii="Times New Roman" w:eastAsia="Times New Roman" w:hAnsi="Times New Roman" w:cs="Times New Roman"/>
                          <w:sz w:val="32"/>
                          <w:szCs w:val="32"/>
                          <w:lang w:eastAsia="en-CA"/>
                        </w:rPr>
                        <w:t xml:space="preserve"> provided ongoing critical conversations that have focused many of the points made.  Many others have provided thoughtful feedback, including Dr. Fiona Crof</w:t>
                      </w:r>
                      <w:r w:rsidR="000C52CB">
                        <w:rPr>
                          <w:rFonts w:ascii="Times New Roman" w:eastAsia="Times New Roman" w:hAnsi="Times New Roman" w:cs="Times New Roman"/>
                          <w:sz w:val="32"/>
                          <w:szCs w:val="32"/>
                          <w:lang w:eastAsia="en-CA"/>
                        </w:rPr>
                        <w:t xml:space="preserve">ton, Dr. Joshua Pierce, </w:t>
                      </w:r>
                      <w:proofErr w:type="spellStart"/>
                      <w:proofErr w:type="gramStart"/>
                      <w:r w:rsidR="000C52CB">
                        <w:rPr>
                          <w:rFonts w:ascii="Times New Roman" w:eastAsia="Times New Roman" w:hAnsi="Times New Roman" w:cs="Times New Roman"/>
                          <w:sz w:val="32"/>
                          <w:szCs w:val="32"/>
                          <w:lang w:eastAsia="en-CA"/>
                        </w:rPr>
                        <w:t>P.Eng</w:t>
                      </w:r>
                      <w:proofErr w:type="spellEnd"/>
                      <w:r w:rsidR="000C52CB">
                        <w:rPr>
                          <w:rFonts w:ascii="Times New Roman" w:eastAsia="Times New Roman" w:hAnsi="Times New Roman" w:cs="Times New Roman"/>
                          <w:sz w:val="32"/>
                          <w:szCs w:val="32"/>
                          <w:lang w:eastAsia="en-CA"/>
                        </w:rPr>
                        <w:t>.,</w:t>
                      </w:r>
                      <w:proofErr w:type="gramEnd"/>
                      <w:r w:rsidR="000C52CB">
                        <w:rPr>
                          <w:rFonts w:ascii="Times New Roman" w:eastAsia="Times New Roman" w:hAnsi="Times New Roman" w:cs="Times New Roman"/>
                          <w:sz w:val="32"/>
                          <w:szCs w:val="32"/>
                          <w:lang w:eastAsia="en-CA"/>
                        </w:rPr>
                        <w:t xml:space="preserve"> Dr. Gunter </w:t>
                      </w:r>
                      <w:proofErr w:type="spellStart"/>
                      <w:r w:rsidR="000C52CB">
                        <w:rPr>
                          <w:rFonts w:ascii="Times New Roman" w:eastAsia="Times New Roman" w:hAnsi="Times New Roman" w:cs="Times New Roman"/>
                          <w:sz w:val="32"/>
                          <w:szCs w:val="32"/>
                          <w:lang w:eastAsia="en-CA"/>
                        </w:rPr>
                        <w:t>Mussbacher</w:t>
                      </w:r>
                      <w:proofErr w:type="spellEnd"/>
                    </w:p>
                    <w:p w:rsidR="00BE0CA8" w:rsidRDefault="00BE0CA8"/>
                  </w:txbxContent>
                </v:textbox>
              </v:shape>
            </w:pict>
          </mc:Fallback>
        </mc:AlternateContent>
      </w:r>
    </w:p>
    <w:sectPr w:rsidR="006A6F53" w:rsidRPr="00E74B5F" w:rsidSect="00245794">
      <w:headerReference w:type="default" r:id="rId12"/>
      <w:footerReference w:type="first" r:id="rId13"/>
      <w:pgSz w:w="31678" w:h="31678"/>
      <w:pgMar w:top="1440" w:right="1440" w:bottom="1440" w:left="1440" w:header="227" w:footer="284"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A6" w:rsidRDefault="006241A6" w:rsidP="00D517BE">
      <w:pPr>
        <w:spacing w:after="0" w:line="240" w:lineRule="auto"/>
      </w:pPr>
      <w:r>
        <w:separator/>
      </w:r>
    </w:p>
  </w:endnote>
  <w:endnote w:type="continuationSeparator" w:id="0">
    <w:p w:rsidR="006241A6" w:rsidRDefault="006241A6" w:rsidP="00D5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1906"/>
      <w:docPartObj>
        <w:docPartGallery w:val="Page Numbers (Bottom of Page)"/>
        <w:docPartUnique/>
      </w:docPartObj>
    </w:sdtPr>
    <w:sdtEndPr>
      <w:rPr>
        <w:noProof/>
      </w:rPr>
    </w:sdtEndPr>
    <w:sdtContent>
      <w:p w:rsidR="008908D2" w:rsidRDefault="008908D2">
        <w:pPr>
          <w:pStyle w:val="Footer"/>
          <w:jc w:val="right"/>
        </w:pPr>
        <w:r>
          <w:fldChar w:fldCharType="begin"/>
        </w:r>
        <w:r>
          <w:instrText xml:space="preserve"> PAGE   \* MERGEFORMAT </w:instrText>
        </w:r>
        <w:r>
          <w:fldChar w:fldCharType="separate"/>
        </w:r>
        <w:r w:rsidR="00FA5166">
          <w:rPr>
            <w:noProof/>
          </w:rPr>
          <w:t>1</w:t>
        </w:r>
        <w:r>
          <w:rPr>
            <w:noProof/>
          </w:rPr>
          <w:fldChar w:fldCharType="end"/>
        </w:r>
      </w:p>
    </w:sdtContent>
  </w:sdt>
  <w:p w:rsidR="008908D2" w:rsidRDefault="008908D2" w:rsidP="008908D2">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A6" w:rsidRDefault="006241A6" w:rsidP="00D517BE">
      <w:pPr>
        <w:spacing w:after="0" w:line="240" w:lineRule="auto"/>
      </w:pPr>
      <w:r>
        <w:separator/>
      </w:r>
    </w:p>
  </w:footnote>
  <w:footnote w:type="continuationSeparator" w:id="0">
    <w:p w:rsidR="006241A6" w:rsidRDefault="006241A6" w:rsidP="00D51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5F" w:rsidRPr="00E74B5F" w:rsidRDefault="00E74B5F" w:rsidP="00E74B5F">
    <w:pPr>
      <w:pStyle w:val="Header"/>
      <w:jc w:val="center"/>
      <w:rPr>
        <w:b/>
        <w:sz w:val="96"/>
        <w:szCs w:val="96"/>
      </w:rPr>
    </w:pPr>
    <w:r w:rsidRPr="00E74B5F">
      <w:rPr>
        <w:b/>
        <w:sz w:val="96"/>
        <w:szCs w:val="96"/>
      </w:rPr>
      <w:t>Towards Engineering for Sustainability</w:t>
    </w:r>
  </w:p>
  <w:p w:rsidR="00E74B5F" w:rsidRPr="00E74B5F" w:rsidRDefault="00E74B5F" w:rsidP="00E74B5F">
    <w:pPr>
      <w:pStyle w:val="Header"/>
      <w:jc w:val="center"/>
      <w:rPr>
        <w:sz w:val="40"/>
        <w:szCs w:val="40"/>
      </w:rPr>
    </w:pPr>
    <w:r w:rsidRPr="00E74B5F">
      <w:rPr>
        <w:sz w:val="40"/>
        <w:szCs w:val="40"/>
      </w:rPr>
      <w:t>Douglas Nuttall, P.Eng.</w:t>
    </w:r>
  </w:p>
  <w:p w:rsidR="00E74B5F" w:rsidRDefault="00BE5814" w:rsidP="00BE5814">
    <w:pPr>
      <w:pStyle w:val="Default"/>
      <w:jc w:val="center"/>
    </w:pPr>
    <w:r>
      <w:t xml:space="preserve">RR1 McDonalds Corners, Ontario, Canada  </w:t>
    </w:r>
    <w:hyperlink r:id="rId1" w:history="1">
      <w:r w:rsidRPr="00BD62D3">
        <w:rPr>
          <w:rStyle w:val="Hyperlink"/>
        </w:rPr>
        <w:t>dnuttall@xplornet.com</w:t>
      </w:r>
    </w:hyperlink>
  </w:p>
  <w:p w:rsidR="00BE5814" w:rsidRPr="00E74B5F" w:rsidRDefault="00BE5814" w:rsidP="00BE5814">
    <w:pPr>
      <w:pStyle w:val="Defaul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C6B"/>
    <w:multiLevelType w:val="multilevel"/>
    <w:tmpl w:val="203C0F66"/>
    <w:lvl w:ilvl="0">
      <w:start w:val="3"/>
      <w:numFmt w:val="decimal"/>
      <w:lvlText w:val="%1."/>
      <w:lvlJc w:val="left"/>
      <w:pPr>
        <w:tabs>
          <w:tab w:val="num" w:pos="-756"/>
        </w:tabs>
        <w:ind w:left="-756" w:hanging="360"/>
      </w:pPr>
      <w:rPr>
        <w:rFonts w:hint="default"/>
      </w:rPr>
    </w:lvl>
    <w:lvl w:ilvl="1">
      <w:start w:val="1"/>
      <w:numFmt w:val="decimal"/>
      <w:lvlText w:val="%2."/>
      <w:lvlJc w:val="left"/>
      <w:pPr>
        <w:tabs>
          <w:tab w:val="num" w:pos="-36"/>
        </w:tabs>
        <w:ind w:left="-36" w:hanging="360"/>
      </w:pPr>
      <w:rPr>
        <w:rFonts w:hint="default"/>
      </w:rPr>
    </w:lvl>
    <w:lvl w:ilvl="2">
      <w:start w:val="4"/>
      <w:numFmt w:val="decimal"/>
      <w:lvlText w:val="%3."/>
      <w:lvlJc w:val="left"/>
      <w:pPr>
        <w:tabs>
          <w:tab w:val="num" w:pos="684"/>
        </w:tabs>
        <w:ind w:left="684" w:hanging="360"/>
      </w:pPr>
      <w:rPr>
        <w:rFonts w:hint="default"/>
      </w:rPr>
    </w:lvl>
    <w:lvl w:ilvl="3">
      <w:start w:val="1"/>
      <w:numFmt w:val="decimal"/>
      <w:lvlText w:val="%4."/>
      <w:lvlJc w:val="left"/>
      <w:pPr>
        <w:tabs>
          <w:tab w:val="num" w:pos="1404"/>
        </w:tabs>
        <w:ind w:left="1404" w:hanging="360"/>
      </w:pPr>
      <w:rPr>
        <w:rFonts w:hint="default"/>
      </w:rPr>
    </w:lvl>
    <w:lvl w:ilvl="4">
      <w:start w:val="1"/>
      <w:numFmt w:val="decimal"/>
      <w:lvlText w:val="%5."/>
      <w:lvlJc w:val="left"/>
      <w:pPr>
        <w:tabs>
          <w:tab w:val="num" w:pos="2124"/>
        </w:tabs>
        <w:ind w:left="2124" w:hanging="360"/>
      </w:pPr>
      <w:rPr>
        <w:rFonts w:hint="default"/>
      </w:rPr>
    </w:lvl>
    <w:lvl w:ilvl="5">
      <w:start w:val="1"/>
      <w:numFmt w:val="decimal"/>
      <w:lvlText w:val="%6."/>
      <w:lvlJc w:val="left"/>
      <w:pPr>
        <w:tabs>
          <w:tab w:val="num" w:pos="2844"/>
        </w:tabs>
        <w:ind w:left="2844" w:hanging="360"/>
      </w:pPr>
      <w:rPr>
        <w:rFonts w:hint="default"/>
      </w:rPr>
    </w:lvl>
    <w:lvl w:ilvl="6">
      <w:start w:val="1"/>
      <w:numFmt w:val="decimal"/>
      <w:lvlText w:val="%7."/>
      <w:lvlJc w:val="left"/>
      <w:pPr>
        <w:tabs>
          <w:tab w:val="num" w:pos="3564"/>
        </w:tabs>
        <w:ind w:left="3564" w:hanging="360"/>
      </w:pPr>
      <w:rPr>
        <w:rFonts w:hint="default"/>
      </w:rPr>
    </w:lvl>
    <w:lvl w:ilvl="7">
      <w:start w:val="1"/>
      <w:numFmt w:val="decimal"/>
      <w:lvlText w:val="%8."/>
      <w:lvlJc w:val="left"/>
      <w:pPr>
        <w:tabs>
          <w:tab w:val="num" w:pos="4284"/>
        </w:tabs>
        <w:ind w:left="4284" w:hanging="360"/>
      </w:pPr>
      <w:rPr>
        <w:rFonts w:hint="default"/>
      </w:rPr>
    </w:lvl>
    <w:lvl w:ilvl="8">
      <w:start w:val="1"/>
      <w:numFmt w:val="decimal"/>
      <w:lvlText w:val="%9."/>
      <w:lvlJc w:val="left"/>
      <w:pPr>
        <w:tabs>
          <w:tab w:val="num" w:pos="5004"/>
        </w:tabs>
        <w:ind w:left="5004" w:hanging="360"/>
      </w:pPr>
      <w:rPr>
        <w:rFonts w:hint="default"/>
      </w:rPr>
    </w:lvl>
  </w:abstractNum>
  <w:abstractNum w:abstractNumId="1">
    <w:nsid w:val="11633C91"/>
    <w:multiLevelType w:val="multilevel"/>
    <w:tmpl w:val="B1327EAC"/>
    <w:lvl w:ilvl="0">
      <w:start w:val="1"/>
      <w:numFmt w:val="decimal"/>
      <w:lvlText w:val="%1."/>
      <w:lvlJc w:val="left"/>
      <w:pPr>
        <w:tabs>
          <w:tab w:val="num" w:pos="-756"/>
        </w:tabs>
        <w:ind w:left="-756" w:hanging="360"/>
      </w:pPr>
    </w:lvl>
    <w:lvl w:ilvl="1" w:tentative="1">
      <w:start w:val="1"/>
      <w:numFmt w:val="decimal"/>
      <w:lvlText w:val="%2."/>
      <w:lvlJc w:val="left"/>
      <w:pPr>
        <w:tabs>
          <w:tab w:val="num" w:pos="-36"/>
        </w:tabs>
        <w:ind w:left="-36" w:hanging="360"/>
      </w:pPr>
    </w:lvl>
    <w:lvl w:ilvl="2">
      <w:start w:val="1"/>
      <w:numFmt w:val="decimal"/>
      <w:lvlText w:val="%3."/>
      <w:lvlJc w:val="left"/>
      <w:pPr>
        <w:tabs>
          <w:tab w:val="num" w:pos="684"/>
        </w:tabs>
        <w:ind w:left="684" w:hanging="360"/>
      </w:pPr>
    </w:lvl>
    <w:lvl w:ilvl="3" w:tentative="1">
      <w:start w:val="1"/>
      <w:numFmt w:val="decimal"/>
      <w:lvlText w:val="%4."/>
      <w:lvlJc w:val="left"/>
      <w:pPr>
        <w:tabs>
          <w:tab w:val="num" w:pos="1404"/>
        </w:tabs>
        <w:ind w:left="1404" w:hanging="360"/>
      </w:pPr>
    </w:lvl>
    <w:lvl w:ilvl="4" w:tentative="1">
      <w:start w:val="1"/>
      <w:numFmt w:val="decimal"/>
      <w:lvlText w:val="%5."/>
      <w:lvlJc w:val="left"/>
      <w:pPr>
        <w:tabs>
          <w:tab w:val="num" w:pos="2124"/>
        </w:tabs>
        <w:ind w:left="2124" w:hanging="360"/>
      </w:pPr>
    </w:lvl>
    <w:lvl w:ilvl="5" w:tentative="1">
      <w:start w:val="1"/>
      <w:numFmt w:val="decimal"/>
      <w:lvlText w:val="%6."/>
      <w:lvlJc w:val="left"/>
      <w:pPr>
        <w:tabs>
          <w:tab w:val="num" w:pos="2844"/>
        </w:tabs>
        <w:ind w:left="2844" w:hanging="360"/>
      </w:pPr>
    </w:lvl>
    <w:lvl w:ilvl="6" w:tentative="1">
      <w:start w:val="1"/>
      <w:numFmt w:val="decimal"/>
      <w:lvlText w:val="%7."/>
      <w:lvlJc w:val="left"/>
      <w:pPr>
        <w:tabs>
          <w:tab w:val="num" w:pos="3564"/>
        </w:tabs>
        <w:ind w:left="3564" w:hanging="360"/>
      </w:pPr>
    </w:lvl>
    <w:lvl w:ilvl="7" w:tentative="1">
      <w:start w:val="1"/>
      <w:numFmt w:val="decimal"/>
      <w:lvlText w:val="%8."/>
      <w:lvlJc w:val="left"/>
      <w:pPr>
        <w:tabs>
          <w:tab w:val="num" w:pos="4284"/>
        </w:tabs>
        <w:ind w:left="4284" w:hanging="360"/>
      </w:pPr>
    </w:lvl>
    <w:lvl w:ilvl="8" w:tentative="1">
      <w:start w:val="1"/>
      <w:numFmt w:val="decimal"/>
      <w:lvlText w:val="%9."/>
      <w:lvlJc w:val="left"/>
      <w:pPr>
        <w:tabs>
          <w:tab w:val="num" w:pos="5004"/>
        </w:tabs>
        <w:ind w:left="5004" w:hanging="360"/>
      </w:pPr>
    </w:lvl>
  </w:abstractNum>
  <w:abstractNum w:abstractNumId="2">
    <w:nsid w:val="3629740A"/>
    <w:multiLevelType w:val="hybridMultilevel"/>
    <w:tmpl w:val="CF627886"/>
    <w:lvl w:ilvl="0" w:tplc="DB28267C">
      <w:numFmt w:val="bullet"/>
      <w:lvlText w:val="-"/>
      <w:lvlJc w:val="left"/>
      <w:pPr>
        <w:ind w:left="420" w:hanging="360"/>
      </w:pPr>
      <w:rPr>
        <w:rFonts w:ascii="Times New Roman" w:eastAsia="Times New Roman" w:hAnsi="Times New Roman" w:hint="default"/>
      </w:rPr>
    </w:lvl>
    <w:lvl w:ilvl="1" w:tplc="10090003" w:tentative="1">
      <w:start w:val="1"/>
      <w:numFmt w:val="bullet"/>
      <w:lvlText w:val="o"/>
      <w:lvlJc w:val="left"/>
      <w:pPr>
        <w:ind w:left="1140" w:hanging="360"/>
      </w:pPr>
      <w:rPr>
        <w:rFonts w:ascii="Courier New" w:hAnsi="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nsid w:val="42847FEF"/>
    <w:multiLevelType w:val="multilevel"/>
    <w:tmpl w:val="43963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E6C73"/>
    <w:multiLevelType w:val="multilevel"/>
    <w:tmpl w:val="89F28AC0"/>
    <w:lvl w:ilvl="0">
      <w:start w:val="1"/>
      <w:numFmt w:val="bullet"/>
      <w:lvlText w:val=""/>
      <w:lvlJc w:val="left"/>
      <w:pPr>
        <w:tabs>
          <w:tab w:val="num" w:pos="-708"/>
        </w:tabs>
        <w:ind w:left="-708" w:hanging="360"/>
      </w:pPr>
      <w:rPr>
        <w:rFonts w:ascii="Symbol" w:hAnsi="Symbol" w:hint="default"/>
        <w:sz w:val="24"/>
        <w:szCs w:val="24"/>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5">
    <w:nsid w:val="487D2693"/>
    <w:multiLevelType w:val="hybridMultilevel"/>
    <w:tmpl w:val="439659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385996"/>
    <w:multiLevelType w:val="hybridMultilevel"/>
    <w:tmpl w:val="4A5AB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B04451"/>
    <w:multiLevelType w:val="hybridMultilevel"/>
    <w:tmpl w:val="50E48E1A"/>
    <w:lvl w:ilvl="0" w:tplc="10090001">
      <w:start w:val="1"/>
      <w:numFmt w:val="bullet"/>
      <w:lvlText w:val=""/>
      <w:lvlJc w:val="left"/>
      <w:pPr>
        <w:ind w:left="422" w:hanging="360"/>
      </w:pPr>
      <w:rPr>
        <w:rFonts w:ascii="Symbol" w:hAnsi="Symbol" w:hint="default"/>
      </w:rPr>
    </w:lvl>
    <w:lvl w:ilvl="1" w:tplc="10090003" w:tentative="1">
      <w:start w:val="1"/>
      <w:numFmt w:val="bullet"/>
      <w:lvlText w:val="o"/>
      <w:lvlJc w:val="left"/>
      <w:pPr>
        <w:ind w:left="1142" w:hanging="360"/>
      </w:pPr>
      <w:rPr>
        <w:rFonts w:ascii="Courier New" w:hAnsi="Courier New" w:cs="Courier New" w:hint="default"/>
      </w:rPr>
    </w:lvl>
    <w:lvl w:ilvl="2" w:tplc="10090005" w:tentative="1">
      <w:start w:val="1"/>
      <w:numFmt w:val="bullet"/>
      <w:lvlText w:val=""/>
      <w:lvlJc w:val="left"/>
      <w:pPr>
        <w:ind w:left="1862" w:hanging="360"/>
      </w:pPr>
      <w:rPr>
        <w:rFonts w:ascii="Wingdings" w:hAnsi="Wingdings" w:hint="default"/>
      </w:rPr>
    </w:lvl>
    <w:lvl w:ilvl="3" w:tplc="10090001" w:tentative="1">
      <w:start w:val="1"/>
      <w:numFmt w:val="bullet"/>
      <w:lvlText w:val=""/>
      <w:lvlJc w:val="left"/>
      <w:pPr>
        <w:ind w:left="2582" w:hanging="360"/>
      </w:pPr>
      <w:rPr>
        <w:rFonts w:ascii="Symbol" w:hAnsi="Symbol" w:hint="default"/>
      </w:rPr>
    </w:lvl>
    <w:lvl w:ilvl="4" w:tplc="10090003" w:tentative="1">
      <w:start w:val="1"/>
      <w:numFmt w:val="bullet"/>
      <w:lvlText w:val="o"/>
      <w:lvlJc w:val="left"/>
      <w:pPr>
        <w:ind w:left="3302" w:hanging="360"/>
      </w:pPr>
      <w:rPr>
        <w:rFonts w:ascii="Courier New" w:hAnsi="Courier New" w:cs="Courier New" w:hint="default"/>
      </w:rPr>
    </w:lvl>
    <w:lvl w:ilvl="5" w:tplc="10090005" w:tentative="1">
      <w:start w:val="1"/>
      <w:numFmt w:val="bullet"/>
      <w:lvlText w:val=""/>
      <w:lvlJc w:val="left"/>
      <w:pPr>
        <w:ind w:left="4022" w:hanging="360"/>
      </w:pPr>
      <w:rPr>
        <w:rFonts w:ascii="Wingdings" w:hAnsi="Wingdings" w:hint="default"/>
      </w:rPr>
    </w:lvl>
    <w:lvl w:ilvl="6" w:tplc="10090001" w:tentative="1">
      <w:start w:val="1"/>
      <w:numFmt w:val="bullet"/>
      <w:lvlText w:val=""/>
      <w:lvlJc w:val="left"/>
      <w:pPr>
        <w:ind w:left="4742" w:hanging="360"/>
      </w:pPr>
      <w:rPr>
        <w:rFonts w:ascii="Symbol" w:hAnsi="Symbol" w:hint="default"/>
      </w:rPr>
    </w:lvl>
    <w:lvl w:ilvl="7" w:tplc="10090003" w:tentative="1">
      <w:start w:val="1"/>
      <w:numFmt w:val="bullet"/>
      <w:lvlText w:val="o"/>
      <w:lvlJc w:val="left"/>
      <w:pPr>
        <w:ind w:left="5462" w:hanging="360"/>
      </w:pPr>
      <w:rPr>
        <w:rFonts w:ascii="Courier New" w:hAnsi="Courier New" w:cs="Courier New" w:hint="default"/>
      </w:rPr>
    </w:lvl>
    <w:lvl w:ilvl="8" w:tplc="10090005" w:tentative="1">
      <w:start w:val="1"/>
      <w:numFmt w:val="bullet"/>
      <w:lvlText w:val=""/>
      <w:lvlJc w:val="left"/>
      <w:pPr>
        <w:ind w:left="6182" w:hanging="360"/>
      </w:pPr>
      <w:rPr>
        <w:rFonts w:ascii="Wingdings" w:hAnsi="Wingdings" w:hint="default"/>
      </w:rPr>
    </w:lvl>
  </w:abstractNum>
  <w:abstractNum w:abstractNumId="8">
    <w:nsid w:val="62203B2B"/>
    <w:multiLevelType w:val="hybridMultilevel"/>
    <w:tmpl w:val="08BA3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F8F06D1"/>
    <w:multiLevelType w:val="multilevel"/>
    <w:tmpl w:val="C8ECAFC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0153316"/>
    <w:multiLevelType w:val="hybridMultilevel"/>
    <w:tmpl w:val="3FB8CE92"/>
    <w:lvl w:ilvl="0" w:tplc="70C0054C">
      <w:start w:val="1"/>
      <w:numFmt w:val="bullet"/>
      <w:lvlText w:val="•"/>
      <w:lvlJc w:val="left"/>
      <w:pPr>
        <w:tabs>
          <w:tab w:val="num" w:pos="720"/>
        </w:tabs>
        <w:ind w:left="720" w:hanging="360"/>
      </w:pPr>
      <w:rPr>
        <w:rFonts w:ascii="Arial" w:hAnsi="Arial" w:hint="default"/>
      </w:rPr>
    </w:lvl>
    <w:lvl w:ilvl="1" w:tplc="A2FC377E" w:tentative="1">
      <w:start w:val="1"/>
      <w:numFmt w:val="bullet"/>
      <w:lvlText w:val="•"/>
      <w:lvlJc w:val="left"/>
      <w:pPr>
        <w:tabs>
          <w:tab w:val="num" w:pos="1440"/>
        </w:tabs>
        <w:ind w:left="1440" w:hanging="360"/>
      </w:pPr>
      <w:rPr>
        <w:rFonts w:ascii="Arial" w:hAnsi="Arial" w:hint="default"/>
      </w:rPr>
    </w:lvl>
    <w:lvl w:ilvl="2" w:tplc="6150D730" w:tentative="1">
      <w:start w:val="1"/>
      <w:numFmt w:val="bullet"/>
      <w:lvlText w:val="•"/>
      <w:lvlJc w:val="left"/>
      <w:pPr>
        <w:tabs>
          <w:tab w:val="num" w:pos="2160"/>
        </w:tabs>
        <w:ind w:left="2160" w:hanging="360"/>
      </w:pPr>
      <w:rPr>
        <w:rFonts w:ascii="Arial" w:hAnsi="Arial" w:hint="default"/>
      </w:rPr>
    </w:lvl>
    <w:lvl w:ilvl="3" w:tplc="03368C76" w:tentative="1">
      <w:start w:val="1"/>
      <w:numFmt w:val="bullet"/>
      <w:lvlText w:val="•"/>
      <w:lvlJc w:val="left"/>
      <w:pPr>
        <w:tabs>
          <w:tab w:val="num" w:pos="2880"/>
        </w:tabs>
        <w:ind w:left="2880" w:hanging="360"/>
      </w:pPr>
      <w:rPr>
        <w:rFonts w:ascii="Arial" w:hAnsi="Arial" w:hint="default"/>
      </w:rPr>
    </w:lvl>
    <w:lvl w:ilvl="4" w:tplc="F6BC34A2" w:tentative="1">
      <w:start w:val="1"/>
      <w:numFmt w:val="bullet"/>
      <w:lvlText w:val="•"/>
      <w:lvlJc w:val="left"/>
      <w:pPr>
        <w:tabs>
          <w:tab w:val="num" w:pos="3600"/>
        </w:tabs>
        <w:ind w:left="3600" w:hanging="360"/>
      </w:pPr>
      <w:rPr>
        <w:rFonts w:ascii="Arial" w:hAnsi="Arial" w:hint="default"/>
      </w:rPr>
    </w:lvl>
    <w:lvl w:ilvl="5" w:tplc="905EEDC8" w:tentative="1">
      <w:start w:val="1"/>
      <w:numFmt w:val="bullet"/>
      <w:lvlText w:val="•"/>
      <w:lvlJc w:val="left"/>
      <w:pPr>
        <w:tabs>
          <w:tab w:val="num" w:pos="4320"/>
        </w:tabs>
        <w:ind w:left="4320" w:hanging="360"/>
      </w:pPr>
      <w:rPr>
        <w:rFonts w:ascii="Arial" w:hAnsi="Arial" w:hint="default"/>
      </w:rPr>
    </w:lvl>
    <w:lvl w:ilvl="6" w:tplc="CB2E16C0" w:tentative="1">
      <w:start w:val="1"/>
      <w:numFmt w:val="bullet"/>
      <w:lvlText w:val="•"/>
      <w:lvlJc w:val="left"/>
      <w:pPr>
        <w:tabs>
          <w:tab w:val="num" w:pos="5040"/>
        </w:tabs>
        <w:ind w:left="5040" w:hanging="360"/>
      </w:pPr>
      <w:rPr>
        <w:rFonts w:ascii="Arial" w:hAnsi="Arial" w:hint="default"/>
      </w:rPr>
    </w:lvl>
    <w:lvl w:ilvl="7" w:tplc="10CCC4F2" w:tentative="1">
      <w:start w:val="1"/>
      <w:numFmt w:val="bullet"/>
      <w:lvlText w:val="•"/>
      <w:lvlJc w:val="left"/>
      <w:pPr>
        <w:tabs>
          <w:tab w:val="num" w:pos="5760"/>
        </w:tabs>
        <w:ind w:left="5760" w:hanging="360"/>
      </w:pPr>
      <w:rPr>
        <w:rFonts w:ascii="Arial" w:hAnsi="Arial" w:hint="default"/>
      </w:rPr>
    </w:lvl>
    <w:lvl w:ilvl="8" w:tplc="0CA0AD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8"/>
  </w:num>
  <w:num w:numId="5">
    <w:abstractNumId w:val="10"/>
  </w:num>
  <w:num w:numId="6">
    <w:abstractNumId w:val="5"/>
  </w:num>
  <w:num w:numId="7">
    <w:abstractNumId w:val="2"/>
  </w:num>
  <w:num w:numId="8">
    <w:abstractNumId w:val="7"/>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6A"/>
    <w:rsid w:val="00045C7F"/>
    <w:rsid w:val="00086355"/>
    <w:rsid w:val="000C0FAB"/>
    <w:rsid w:val="000C52CB"/>
    <w:rsid w:val="001909DC"/>
    <w:rsid w:val="001A3882"/>
    <w:rsid w:val="001F7D04"/>
    <w:rsid w:val="0020695A"/>
    <w:rsid w:val="00227EFB"/>
    <w:rsid w:val="002373E4"/>
    <w:rsid w:val="00245794"/>
    <w:rsid w:val="00284C01"/>
    <w:rsid w:val="00295ED5"/>
    <w:rsid w:val="002C25A1"/>
    <w:rsid w:val="003110D8"/>
    <w:rsid w:val="00320B2B"/>
    <w:rsid w:val="003256A7"/>
    <w:rsid w:val="00362A97"/>
    <w:rsid w:val="003E416A"/>
    <w:rsid w:val="003F6A20"/>
    <w:rsid w:val="004649C6"/>
    <w:rsid w:val="004C18A2"/>
    <w:rsid w:val="004D622A"/>
    <w:rsid w:val="005273EE"/>
    <w:rsid w:val="005510EB"/>
    <w:rsid w:val="00565B6A"/>
    <w:rsid w:val="005702E0"/>
    <w:rsid w:val="005A4541"/>
    <w:rsid w:val="005B3082"/>
    <w:rsid w:val="00605968"/>
    <w:rsid w:val="006241A6"/>
    <w:rsid w:val="006266C9"/>
    <w:rsid w:val="0066666F"/>
    <w:rsid w:val="006A059C"/>
    <w:rsid w:val="006A6F53"/>
    <w:rsid w:val="006B4C45"/>
    <w:rsid w:val="007206E0"/>
    <w:rsid w:val="00740ED5"/>
    <w:rsid w:val="0077632E"/>
    <w:rsid w:val="00800974"/>
    <w:rsid w:val="008308C2"/>
    <w:rsid w:val="00833822"/>
    <w:rsid w:val="0088606C"/>
    <w:rsid w:val="008908D2"/>
    <w:rsid w:val="008B1C2A"/>
    <w:rsid w:val="008C165C"/>
    <w:rsid w:val="00900D69"/>
    <w:rsid w:val="00913323"/>
    <w:rsid w:val="009852B9"/>
    <w:rsid w:val="009B314C"/>
    <w:rsid w:val="00A70210"/>
    <w:rsid w:val="00AD5CC3"/>
    <w:rsid w:val="00AE20FE"/>
    <w:rsid w:val="00B06B92"/>
    <w:rsid w:val="00B70B95"/>
    <w:rsid w:val="00BA1531"/>
    <w:rsid w:val="00BC09A9"/>
    <w:rsid w:val="00BD0D16"/>
    <w:rsid w:val="00BE0CA8"/>
    <w:rsid w:val="00BE5814"/>
    <w:rsid w:val="00BF454D"/>
    <w:rsid w:val="00C211D8"/>
    <w:rsid w:val="00C90F0A"/>
    <w:rsid w:val="00CA32EF"/>
    <w:rsid w:val="00CF1476"/>
    <w:rsid w:val="00D517BE"/>
    <w:rsid w:val="00DD13D6"/>
    <w:rsid w:val="00E44A20"/>
    <w:rsid w:val="00E74B5F"/>
    <w:rsid w:val="00E8349F"/>
    <w:rsid w:val="00E95956"/>
    <w:rsid w:val="00EA398C"/>
    <w:rsid w:val="00EC20A7"/>
    <w:rsid w:val="00ED4BF9"/>
    <w:rsid w:val="00F0128A"/>
    <w:rsid w:val="00F21E87"/>
    <w:rsid w:val="00F3573A"/>
    <w:rsid w:val="00F5089E"/>
    <w:rsid w:val="00F57A53"/>
    <w:rsid w:val="00FA51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6A"/>
  </w:style>
  <w:style w:type="paragraph" w:styleId="Heading1">
    <w:name w:val="heading 1"/>
    <w:basedOn w:val="Normal"/>
    <w:next w:val="Normal"/>
    <w:link w:val="Heading1Char"/>
    <w:uiPriority w:val="9"/>
    <w:qFormat/>
    <w:rsid w:val="004C1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B6A"/>
    <w:pPr>
      <w:ind w:left="720"/>
      <w:contextualSpacing/>
    </w:pPr>
  </w:style>
  <w:style w:type="paragraph" w:styleId="Bibliography">
    <w:name w:val="Bibliography"/>
    <w:basedOn w:val="Normal"/>
    <w:next w:val="Normal"/>
    <w:uiPriority w:val="37"/>
    <w:unhideWhenUsed/>
    <w:rsid w:val="00565B6A"/>
  </w:style>
  <w:style w:type="paragraph" w:styleId="BalloonText">
    <w:name w:val="Balloon Text"/>
    <w:basedOn w:val="Normal"/>
    <w:link w:val="BalloonTextChar"/>
    <w:uiPriority w:val="99"/>
    <w:semiHidden/>
    <w:unhideWhenUsed/>
    <w:rsid w:val="0056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6A"/>
    <w:rPr>
      <w:rFonts w:ascii="Tahoma" w:hAnsi="Tahoma" w:cs="Tahoma"/>
      <w:sz w:val="16"/>
      <w:szCs w:val="16"/>
    </w:rPr>
  </w:style>
  <w:style w:type="character" w:customStyle="1" w:styleId="Heading1Char">
    <w:name w:val="Heading 1 Char"/>
    <w:basedOn w:val="DefaultParagraphFont"/>
    <w:link w:val="Heading1"/>
    <w:uiPriority w:val="9"/>
    <w:rsid w:val="004C18A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C18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5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BE"/>
  </w:style>
  <w:style w:type="paragraph" w:styleId="Footer">
    <w:name w:val="footer"/>
    <w:basedOn w:val="Normal"/>
    <w:link w:val="FooterChar"/>
    <w:uiPriority w:val="99"/>
    <w:unhideWhenUsed/>
    <w:rsid w:val="00D5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BE"/>
  </w:style>
  <w:style w:type="paragraph" w:styleId="FootnoteText">
    <w:name w:val="footnote text"/>
    <w:basedOn w:val="Normal"/>
    <w:link w:val="FootnoteTextChar"/>
    <w:uiPriority w:val="99"/>
    <w:semiHidden/>
    <w:unhideWhenUsed/>
    <w:rsid w:val="00F01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28A"/>
    <w:rPr>
      <w:sz w:val="20"/>
      <w:szCs w:val="20"/>
    </w:rPr>
  </w:style>
  <w:style w:type="character" w:styleId="FootnoteReference">
    <w:name w:val="footnote reference"/>
    <w:basedOn w:val="DefaultParagraphFont"/>
    <w:uiPriority w:val="99"/>
    <w:semiHidden/>
    <w:unhideWhenUsed/>
    <w:rsid w:val="00F0128A"/>
    <w:rPr>
      <w:vertAlign w:val="superscript"/>
    </w:rPr>
  </w:style>
  <w:style w:type="paragraph" w:styleId="NoSpacing">
    <w:name w:val="No Spacing"/>
    <w:link w:val="NoSpacingChar"/>
    <w:uiPriority w:val="1"/>
    <w:qFormat/>
    <w:rsid w:val="001A388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A3882"/>
    <w:rPr>
      <w:rFonts w:eastAsiaTheme="minorEastAsia"/>
      <w:lang w:val="en-US" w:eastAsia="ja-JP"/>
    </w:rPr>
  </w:style>
  <w:style w:type="character" w:styleId="Hyperlink">
    <w:name w:val="Hyperlink"/>
    <w:basedOn w:val="DefaultParagraphFont"/>
    <w:uiPriority w:val="99"/>
    <w:rsid w:val="008908D2"/>
    <w:rPr>
      <w:rFonts w:cs="Times New Roman"/>
      <w:color w:val="0000FF"/>
      <w:u w:val="single"/>
    </w:rPr>
  </w:style>
  <w:style w:type="table" w:styleId="TableGrid">
    <w:name w:val="Table Grid"/>
    <w:basedOn w:val="TableNormal"/>
    <w:uiPriority w:val="59"/>
    <w:rsid w:val="00B7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B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6A"/>
  </w:style>
  <w:style w:type="paragraph" w:styleId="Heading1">
    <w:name w:val="heading 1"/>
    <w:basedOn w:val="Normal"/>
    <w:next w:val="Normal"/>
    <w:link w:val="Heading1Char"/>
    <w:uiPriority w:val="9"/>
    <w:qFormat/>
    <w:rsid w:val="004C1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B6A"/>
    <w:pPr>
      <w:ind w:left="720"/>
      <w:contextualSpacing/>
    </w:pPr>
  </w:style>
  <w:style w:type="paragraph" w:styleId="Bibliography">
    <w:name w:val="Bibliography"/>
    <w:basedOn w:val="Normal"/>
    <w:next w:val="Normal"/>
    <w:uiPriority w:val="37"/>
    <w:unhideWhenUsed/>
    <w:rsid w:val="00565B6A"/>
  </w:style>
  <w:style w:type="paragraph" w:styleId="BalloonText">
    <w:name w:val="Balloon Text"/>
    <w:basedOn w:val="Normal"/>
    <w:link w:val="BalloonTextChar"/>
    <w:uiPriority w:val="99"/>
    <w:semiHidden/>
    <w:unhideWhenUsed/>
    <w:rsid w:val="0056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6A"/>
    <w:rPr>
      <w:rFonts w:ascii="Tahoma" w:hAnsi="Tahoma" w:cs="Tahoma"/>
      <w:sz w:val="16"/>
      <w:szCs w:val="16"/>
    </w:rPr>
  </w:style>
  <w:style w:type="character" w:customStyle="1" w:styleId="Heading1Char">
    <w:name w:val="Heading 1 Char"/>
    <w:basedOn w:val="DefaultParagraphFont"/>
    <w:link w:val="Heading1"/>
    <w:uiPriority w:val="9"/>
    <w:rsid w:val="004C18A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C18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5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BE"/>
  </w:style>
  <w:style w:type="paragraph" w:styleId="Footer">
    <w:name w:val="footer"/>
    <w:basedOn w:val="Normal"/>
    <w:link w:val="FooterChar"/>
    <w:uiPriority w:val="99"/>
    <w:unhideWhenUsed/>
    <w:rsid w:val="00D5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BE"/>
  </w:style>
  <w:style w:type="paragraph" w:styleId="FootnoteText">
    <w:name w:val="footnote text"/>
    <w:basedOn w:val="Normal"/>
    <w:link w:val="FootnoteTextChar"/>
    <w:uiPriority w:val="99"/>
    <w:semiHidden/>
    <w:unhideWhenUsed/>
    <w:rsid w:val="00F01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28A"/>
    <w:rPr>
      <w:sz w:val="20"/>
      <w:szCs w:val="20"/>
    </w:rPr>
  </w:style>
  <w:style w:type="character" w:styleId="FootnoteReference">
    <w:name w:val="footnote reference"/>
    <w:basedOn w:val="DefaultParagraphFont"/>
    <w:uiPriority w:val="99"/>
    <w:semiHidden/>
    <w:unhideWhenUsed/>
    <w:rsid w:val="00F0128A"/>
    <w:rPr>
      <w:vertAlign w:val="superscript"/>
    </w:rPr>
  </w:style>
  <w:style w:type="paragraph" w:styleId="NoSpacing">
    <w:name w:val="No Spacing"/>
    <w:link w:val="NoSpacingChar"/>
    <w:uiPriority w:val="1"/>
    <w:qFormat/>
    <w:rsid w:val="001A388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A3882"/>
    <w:rPr>
      <w:rFonts w:eastAsiaTheme="minorEastAsia"/>
      <w:lang w:val="en-US" w:eastAsia="ja-JP"/>
    </w:rPr>
  </w:style>
  <w:style w:type="character" w:styleId="Hyperlink">
    <w:name w:val="Hyperlink"/>
    <w:basedOn w:val="DefaultParagraphFont"/>
    <w:uiPriority w:val="99"/>
    <w:rsid w:val="008908D2"/>
    <w:rPr>
      <w:rFonts w:cs="Times New Roman"/>
      <w:color w:val="0000FF"/>
      <w:u w:val="single"/>
    </w:rPr>
  </w:style>
  <w:style w:type="table" w:styleId="TableGrid">
    <w:name w:val="Table Grid"/>
    <w:basedOn w:val="TableNormal"/>
    <w:uiPriority w:val="59"/>
    <w:rsid w:val="00B7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B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dr.undp.org/en/humandev/" TargetMode="External"/><Relationship Id="rId4" Type="http://schemas.microsoft.com/office/2007/relationships/stylesWithEffects" Target="stylesWithEffects.xml"/><Relationship Id="rId9" Type="http://schemas.openxmlformats.org/officeDocument/2006/relationships/hyperlink" Target="http://hdr.undp.org/en/humande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nuttall@xplornet.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drea%20and%20Doug\Doug\Promethieus\Sustainability%20Engineering\data%20files\Analysis-te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44517681425376"/>
          <c:y val="0.14920057889960014"/>
          <c:w val="0.55148787915987119"/>
          <c:h val="0.631845365123752"/>
        </c:manualLayout>
      </c:layout>
      <c:scatterChart>
        <c:scatterStyle val="lineMarker"/>
        <c:varyColors val="0"/>
        <c:ser>
          <c:idx val="0"/>
          <c:order val="0"/>
          <c:tx>
            <c:v>Household</c:v>
          </c:tx>
          <c:spPr>
            <a:ln w="28575">
              <a:noFill/>
            </a:ln>
          </c:spPr>
          <c:xVal>
            <c:numRef>
              <c:f>Summary!$B$80:$J$80</c:f>
              <c:numCache>
                <c:formatCode>General</c:formatCode>
                <c:ptCount val="9"/>
                <c:pt idx="0">
                  <c:v>5.03</c:v>
                </c:pt>
                <c:pt idx="1">
                  <c:v>5.66</c:v>
                </c:pt>
                <c:pt idx="2">
                  <c:v>6.34</c:v>
                </c:pt>
                <c:pt idx="3">
                  <c:v>6.48</c:v>
                </c:pt>
                <c:pt idx="4">
                  <c:v>6.93</c:v>
                </c:pt>
                <c:pt idx="5">
                  <c:v>7.36</c:v>
                </c:pt>
                <c:pt idx="6">
                  <c:v>7.67</c:v>
                </c:pt>
                <c:pt idx="7">
                  <c:v>8.1199999999999992</c:v>
                </c:pt>
                <c:pt idx="8">
                  <c:v>10.645</c:v>
                </c:pt>
              </c:numCache>
            </c:numRef>
          </c:xVal>
          <c:yVal>
            <c:numRef>
              <c:f>Summary!$B$107:$J$107</c:f>
              <c:numCache>
                <c:formatCode>0.0</c:formatCode>
                <c:ptCount val="9"/>
                <c:pt idx="0">
                  <c:v>960.007013539696</c:v>
                </c:pt>
                <c:pt idx="1">
                  <c:v>914.29957065748147</c:v>
                </c:pt>
                <c:pt idx="2">
                  <c:v>893.28915515447886</c:v>
                </c:pt>
                <c:pt idx="3">
                  <c:v>882.19125543708503</c:v>
                </c:pt>
                <c:pt idx="4">
                  <c:v>876.91426738200835</c:v>
                </c:pt>
                <c:pt idx="5">
                  <c:v>875.67937097755055</c:v>
                </c:pt>
                <c:pt idx="6">
                  <c:v>873.99623706491082</c:v>
                </c:pt>
                <c:pt idx="7">
                  <c:v>860.73493736258933</c:v>
                </c:pt>
                <c:pt idx="8">
                  <c:v>856.95501896315739</c:v>
                </c:pt>
              </c:numCache>
            </c:numRef>
          </c:yVal>
          <c:smooth val="0"/>
        </c:ser>
        <c:ser>
          <c:idx val="2"/>
          <c:order val="1"/>
          <c:tx>
            <c:v>y=ax^b+c</c:v>
          </c:tx>
          <c:spPr>
            <a:ln w="28575">
              <a:solidFill>
                <a:srgbClr val="00B050"/>
              </a:solidFill>
            </a:ln>
          </c:spPr>
          <c:marker>
            <c:symbol val="none"/>
          </c:marker>
          <c:dPt>
            <c:idx val="1"/>
            <c:bubble3D val="0"/>
            <c:spPr>
              <a:ln>
                <a:solidFill>
                  <a:srgbClr val="00B050"/>
                </a:solidFill>
              </a:ln>
            </c:spPr>
          </c:dPt>
          <c:xVal>
            <c:numRef>
              <c:f>Summary!$C$124:$P$124</c:f>
              <c:numCache>
                <c:formatCode>General</c:formatCode>
                <c:ptCount val="14"/>
                <c:pt idx="0">
                  <c:v>3.4761435804424217</c:v>
                </c:pt>
                <c:pt idx="1">
                  <c:v>3.7</c:v>
                </c:pt>
                <c:pt idx="2">
                  <c:v>4</c:v>
                </c:pt>
                <c:pt idx="3">
                  <c:v>4.5</c:v>
                </c:pt>
                <c:pt idx="4">
                  <c:v>5.03</c:v>
                </c:pt>
                <c:pt idx="5">
                  <c:v>5.66</c:v>
                </c:pt>
                <c:pt idx="6">
                  <c:v>6.34</c:v>
                </c:pt>
                <c:pt idx="7">
                  <c:v>6.48</c:v>
                </c:pt>
                <c:pt idx="8">
                  <c:v>6.93</c:v>
                </c:pt>
                <c:pt idx="9">
                  <c:v>7.36</c:v>
                </c:pt>
                <c:pt idx="10">
                  <c:v>7.67</c:v>
                </c:pt>
                <c:pt idx="11">
                  <c:v>8.1199999999999992</c:v>
                </c:pt>
                <c:pt idx="12">
                  <c:v>10.645</c:v>
                </c:pt>
                <c:pt idx="13">
                  <c:v>11.5</c:v>
                </c:pt>
              </c:numCache>
            </c:numRef>
          </c:xVal>
          <c:yVal>
            <c:numRef>
              <c:f>Summary!$C$126:$P$126</c:f>
              <c:numCache>
                <c:formatCode>0.0</c:formatCode>
                <c:ptCount val="14"/>
                <c:pt idx="0">
                  <c:v>1440</c:v>
                </c:pt>
                <c:pt idx="1">
                  <c:v>1292.7089972961235</c:v>
                </c:pt>
                <c:pt idx="2">
                  <c:v>1159.594987200049</c:v>
                </c:pt>
                <c:pt idx="3">
                  <c:v>1030.9991087456519</c:v>
                </c:pt>
                <c:pt idx="4">
                  <c:v>959.65225066617586</c:v>
                </c:pt>
                <c:pt idx="5">
                  <c:v>915.17670838917434</c:v>
                </c:pt>
                <c:pt idx="6">
                  <c:v>890.20602502178747</c:v>
                </c:pt>
                <c:pt idx="7">
                  <c:v>886.73260588463893</c:v>
                </c:pt>
                <c:pt idx="8">
                  <c:v>878.0157148706453</c:v>
                </c:pt>
                <c:pt idx="9">
                  <c:v>872.20357746483535</c:v>
                </c:pt>
                <c:pt idx="10">
                  <c:v>869.06118353484089</c:v>
                </c:pt>
                <c:pt idx="11">
                  <c:v>865.59913157525284</c:v>
                </c:pt>
                <c:pt idx="12">
                  <c:v>857.42170252392759</c:v>
                </c:pt>
                <c:pt idx="13">
                  <c:v>856.44120290867409</c:v>
                </c:pt>
              </c:numCache>
            </c:numRef>
          </c:yVal>
          <c:smooth val="1"/>
        </c:ser>
        <c:ser>
          <c:idx val="1"/>
          <c:order val="2"/>
          <c:tx>
            <c:v>Capacity</c:v>
          </c:tx>
          <c:spPr>
            <a:ln w="28575">
              <a:solidFill>
                <a:schemeClr val="accent3"/>
              </a:solidFill>
            </a:ln>
          </c:spPr>
          <c:marker>
            <c:symbol val="none"/>
          </c:marker>
          <c:xVal>
            <c:numRef>
              <c:f>Summary!$B$137:$C$137</c:f>
              <c:numCache>
                <c:formatCode>General</c:formatCode>
                <c:ptCount val="2"/>
                <c:pt idx="0">
                  <c:v>7.6</c:v>
                </c:pt>
                <c:pt idx="1">
                  <c:v>7.6</c:v>
                </c:pt>
              </c:numCache>
            </c:numRef>
          </c:xVal>
          <c:yVal>
            <c:numRef>
              <c:f>Summary!$B$138:$C$138</c:f>
              <c:numCache>
                <c:formatCode>General</c:formatCode>
                <c:ptCount val="2"/>
                <c:pt idx="0">
                  <c:v>0</c:v>
                </c:pt>
                <c:pt idx="1">
                  <c:v>1440</c:v>
                </c:pt>
              </c:numCache>
            </c:numRef>
          </c:yVal>
          <c:smooth val="0"/>
        </c:ser>
        <c:dLbls>
          <c:showLegendKey val="0"/>
          <c:showVal val="0"/>
          <c:showCatName val="0"/>
          <c:showSerName val="0"/>
          <c:showPercent val="0"/>
          <c:showBubbleSize val="0"/>
        </c:dLbls>
        <c:axId val="87769472"/>
        <c:axId val="87771392"/>
      </c:scatterChart>
      <c:valAx>
        <c:axId val="87769472"/>
        <c:scaling>
          <c:orientation val="minMax"/>
          <c:max val="12"/>
          <c:min val="0"/>
        </c:scaling>
        <c:delete val="0"/>
        <c:axPos val="b"/>
        <c:title>
          <c:tx>
            <c:rich>
              <a:bodyPr/>
              <a:lstStyle/>
              <a:p>
                <a:pPr>
                  <a:defRPr sz="1800"/>
                </a:pPr>
                <a:r>
                  <a:rPr lang="en-US" sz="1800"/>
                  <a:t>Ecological Footprint (Gha/ca)</a:t>
                </a:r>
              </a:p>
            </c:rich>
          </c:tx>
          <c:layout>
            <c:manualLayout>
              <c:xMode val="edge"/>
              <c:yMode val="edge"/>
              <c:x val="0.22314333349840706"/>
              <c:y val="0.86933941668506376"/>
            </c:manualLayout>
          </c:layout>
          <c:overlay val="0"/>
        </c:title>
        <c:numFmt formatCode="General" sourceLinked="1"/>
        <c:majorTickMark val="out"/>
        <c:minorTickMark val="none"/>
        <c:tickLblPos val="nextTo"/>
        <c:txPr>
          <a:bodyPr/>
          <a:lstStyle/>
          <a:p>
            <a:pPr>
              <a:defRPr sz="1600" baseline="0"/>
            </a:pPr>
            <a:endParaRPr lang="en-US"/>
          </a:p>
        </c:txPr>
        <c:crossAx val="87771392"/>
        <c:crosses val="autoZero"/>
        <c:crossBetween val="midCat"/>
      </c:valAx>
      <c:valAx>
        <c:axId val="87771392"/>
        <c:scaling>
          <c:orientation val="minMax"/>
          <c:max val="1440"/>
          <c:min val="0"/>
        </c:scaling>
        <c:delete val="0"/>
        <c:axPos val="l"/>
        <c:majorGridlines/>
        <c:title>
          <c:tx>
            <c:rich>
              <a:bodyPr rot="-5400000" vert="horz"/>
              <a:lstStyle/>
              <a:p>
                <a:pPr>
                  <a:defRPr sz="1800"/>
                </a:pPr>
                <a:r>
                  <a:rPr lang="en-US" sz="1800"/>
                  <a:t>Time Use to Meet Needs </a:t>
                </a:r>
              </a:p>
              <a:p>
                <a:pPr>
                  <a:defRPr sz="1800"/>
                </a:pPr>
                <a:r>
                  <a:rPr lang="en-US" sz="1800"/>
                  <a:t>(min/d/ca)</a:t>
                </a:r>
              </a:p>
            </c:rich>
          </c:tx>
          <c:layout>
            <c:manualLayout>
              <c:xMode val="edge"/>
              <c:yMode val="edge"/>
              <c:x val="3.5482986800132364E-2"/>
              <c:y val="0.25027418886817787"/>
            </c:manualLayout>
          </c:layout>
          <c:overlay val="0"/>
        </c:title>
        <c:numFmt formatCode="0" sourceLinked="0"/>
        <c:majorTickMark val="out"/>
        <c:minorTickMark val="none"/>
        <c:tickLblPos val="nextTo"/>
        <c:txPr>
          <a:bodyPr/>
          <a:lstStyle/>
          <a:p>
            <a:pPr>
              <a:defRPr sz="1600" baseline="0"/>
            </a:pPr>
            <a:endParaRPr lang="en-US"/>
          </a:p>
        </c:txPr>
        <c:crossAx val="87769472"/>
        <c:crosses val="autoZero"/>
        <c:crossBetween val="midCat"/>
        <c:majorUnit val="360"/>
      </c:valAx>
    </c:plotArea>
    <c:legend>
      <c:legendPos val="r"/>
      <c:overlay val="0"/>
      <c:txPr>
        <a:bodyPr/>
        <a:lstStyle/>
        <a:p>
          <a:pPr>
            <a:defRPr sz="1600" baseline="0"/>
          </a:pPr>
          <a:endParaRPr lang="en-US"/>
        </a:p>
      </c:txPr>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rawings/drawing1.xml><?xml version="1.0" encoding="utf-8"?>
<c:userShapes xmlns:c="http://schemas.openxmlformats.org/drawingml/2006/chart">
  <cdr:relSizeAnchor xmlns:cdr="http://schemas.openxmlformats.org/drawingml/2006/chartDrawing">
    <cdr:from>
      <cdr:x>0.56437</cdr:x>
      <cdr:y>0.86804</cdr:y>
    </cdr:from>
    <cdr:to>
      <cdr:x>0.66052</cdr:x>
      <cdr:y>0.99734</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rot="5400000">
          <a:off x="2508465" y="1353434"/>
          <a:ext cx="216102" cy="410780"/>
        </a:xfrm>
        <a:prstGeom xmlns:a="http://schemas.openxmlformats.org/drawingml/2006/main" prst="rect">
          <a:avLst/>
        </a:prstGeom>
      </cdr:spPr>
    </cdr:pic>
  </cdr:relSizeAnchor>
  <cdr:relSizeAnchor xmlns:cdr="http://schemas.openxmlformats.org/drawingml/2006/chartDrawing">
    <cdr:from>
      <cdr:x>0.07409</cdr:x>
      <cdr:y>0.15619</cdr:y>
    </cdr:from>
    <cdr:to>
      <cdr:x>0.12735</cdr:x>
      <cdr:y>0.31869</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36626" y="318371"/>
          <a:ext cx="241983" cy="33123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Wag</b:Tag>
    <b:SourceType>Book</b:SourceType>
    <b:Guid>{DF0643C5-3044-4F02-8735-A7D3124B52A1}</b:Guid>
    <b:Author>
      <b:Author>
        <b:NameList>
          <b:Person>
            <b:Last>Wackernagel</b:Last>
            <b:First>Mathis</b:First>
          </b:Person>
          <b:Person>
            <b:Last>Rees</b:Last>
            <b:First>William</b:First>
          </b:Person>
        </b:NameList>
      </b:Author>
    </b:Author>
    <b:Title>Our Ecological Footprint</b:Title>
    <b:Year>1996</b:Year>
    <b:City>Gabriola Island, British Columbia, Canada</b:City>
    <b:Publisher>New Society Publishers</b:Publisher>
    <b:RefOrder>1</b:RefOrder>
  </b:Source>
  <b:Source>
    <b:Tag>Max91</b:Tag>
    <b:SourceType>Book</b:SourceType>
    <b:Guid>{A744220E-359B-4B92-B7B0-C8D992391C0E}</b:Guid>
    <b:Author>
      <b:Author>
        <b:NameList>
          <b:Person>
            <b:Last>Max-Neef</b:Last>
            <b:Middle>A.</b:Middle>
            <b:First>Manfred</b:First>
          </b:Person>
          <b:Person>
            <b:Last>Elizalde</b:Last>
            <b:First>Antonio</b:First>
          </b:Person>
          <b:Person>
            <b:Last>Hopenhayn</b:Last>
            <b:First>Martin</b:First>
          </b:Person>
        </b:NameList>
      </b:Author>
    </b:Author>
    <b:Title>Human Scale Development</b:Title>
    <b:Year>1991</b:Year>
    <b:Publisher>The Apex Press</b:Publisher>
    <b:City>New York</b:City>
    <b:RefOrder>2</b:RefOrder>
  </b:Source>
  <b:Source>
    <b:Tag>AGu95</b:Tag>
    <b:SourceType>Report</b:SourceType>
    <b:Guid>{3D33A9A5-88FF-468F-BF6A-A4BDAC0E886E}</b:Guid>
    <b:Title>Canadian Choices for Transitions to Sustainability</b:Title>
    <b:Year>1995</b:Year>
    <b:City>Ottawa</b:City>
    <b:BookTitle>Canadian Choices for Transitions to Sustainability</b:BookTitle>
    <b:Author>
      <b:Author>
        <b:Corporate>Projet de société</b:Corporate>
      </b:Author>
    </b:Author>
    <b:RefOrder>3</b:RefOrder>
  </b:Source>
  <b:Source>
    <b:Tag>Joi08</b:Tag>
    <b:SourceType>Report</b:SourceType>
    <b:Guid>{BBFFBA9F-4DB7-462D-8169-937D7AC64454}</b:Guid>
    <b:Author>
      <b:Author>
        <b:Corporate>Joint UNECE/OECD Eurostat Working Group on Statistics for Sustainable Development</b:Corporate>
      </b:Author>
    </b:Author>
    <b:Title>Measuring Sustainable Development</b:Title>
    <b:Year>2008</b:Year>
    <b:City>New York and Geneva</b:City>
    <b:Publisher>United Nations</b:Publisher>
    <b:RefOrder>4</b:RefOrder>
  </b:Source>
  <b:Source>
    <b:Tag>ASC06</b:Tag>
    <b:SourceType>InternetSite</b:SourceType>
    <b:Guid>{9AFA95D5-6F3F-4DCC-B191-036DB4254A29}</b:Guid>
    <b:Title>Code of Ethics</b:Title>
    <b:Year>2006</b:Year>
    <b:Author>
      <b:Author>
        <b:Corporate>ASCE</b:Corporate>
      </b:Author>
    </b:Author>
    <b:YearAccessed>2013</b:YearAccessed>
    <b:MonthAccessed>January</b:MonthAccessed>
    <b:DayAccessed>16</b:DayAccessed>
    <b:URL>http://www.asce.org/Leadership-and-Management/Ethics/Code-of-Ethics/</b:URL>
    <b:RefOrder>11</b:RefOrder>
  </b:Source>
  <b:Source>
    <b:Tag>Elk97</b:Tag>
    <b:SourceType>Book</b:SourceType>
    <b:Guid>{EC71ECD4-4767-4BF5-82BE-228BC691D3C7}</b:Guid>
    <b:Title>Cannibals with Forks: the Triple Bottom Line of 21st Century Business</b:Title>
    <b:Year>1997</b:Year>
    <b:Author>
      <b:Author>
        <b:NameList>
          <b:Person>
            <b:Last>Elkington</b:Last>
            <b:First>J.</b:First>
          </b:Person>
        </b:NameList>
      </b:Author>
    </b:Author>
    <b:Publisher>Capstone</b:Publisher>
    <b:RefOrder>12</b:RefOrder>
  </b:Source>
  <b:Source>
    <b:Tag>Sch11</b:Tag>
    <b:SourceType>DocumentFromInternetSite</b:SourceType>
    <b:Guid>{A5445EA4-019F-41A1-AD4A-91A454A471F8}</b:Guid>
    <b:Title>Surge in take up of life cycle assessment tools to improve sustainability</b:Title>
    <b:Year>2011</b:Year>
    <b:YearAccessed>2013</b:YearAccessed>
    <b:MonthAccessed>January</b:MonthAccessed>
    <b:Author>
      <b:Author>
        <b:NameList>
          <b:Person>
            <b:Last>Schatsky</b:Last>
            <b:First>David</b:First>
          </b:Person>
        </b:NameList>
      </b:Author>
    </b:Author>
    <b:Month>May</b:Month>
    <b:Day>17</b:Day>
    <b:PeriodicalTitle>Guardian Sustainable Business Blog</b:PeriodicalTitle>
    <b:DayAccessed>16</b:DayAccessed>
    <b:URL>http://www.guardian.co.uk/sustainable-business/life-cycle-assessment-sustainability</b:URL>
    <b:RefOrder>6</b:RefOrder>
  </b:Source>
  <b:Source>
    <b:Tag>Roc09</b:Tag>
    <b:SourceType>JournalArticle</b:SourceType>
    <b:Guid>{379F6850-5F74-42A8-A904-497033D4A35D}</b:Guid>
    <b:Title>Planetary boundaries:exploring the safe operating space for humanity</b:Title>
    <b:Year>2009</b:Year>
    <b:Author>
      <b:Author>
        <b:NameList>
          <b:Person>
            <b:Last>Rockström</b:Last>
            <b:First>J</b:First>
          </b:Person>
          <b:Person>
            <b:Last>Steffen</b:Last>
            <b:First>W</b:First>
          </b:Person>
          <b:Person>
            <b:Last>Noone</b:Last>
            <b:First>K</b:First>
          </b:Person>
          <b:Person>
            <b:Last>Persson</b:Last>
            <b:First>Å</b:First>
          </b:Person>
          <b:Person>
            <b:Last>Chapin</b:Last>
            <b:First>F.</b:First>
            <b:Middle>S. I.</b:Middle>
          </b:Person>
          <b:Person>
            <b:Last>Lambin</b:Last>
            <b:First>E.</b:First>
          </b:Person>
          <b:Person>
            <b:Last>Lenton</b:Last>
            <b:First>T.</b:First>
            <b:Middle>M.</b:Middle>
          </b:Person>
          <b:Person>
            <b:Last>Scheffer</b:Last>
            <b:First>M.</b:First>
          </b:Person>
          <b:Person>
            <b:Last>Folke</b:Last>
            <b:First>C.</b:First>
          </b:Person>
          <b:Person>
            <b:Last>Schellnhuber</b:Last>
            <b:First>H.</b:First>
            <b:Middle>J.</b:Middle>
          </b:Person>
          <b:Person>
            <b:Last>Nykvist</b:Last>
            <b:First>B.</b:First>
          </b:Person>
          <b:Person>
            <b:Last>Wit</b:Last>
            <b:First>C.</b:First>
            <b:Middle>A. d.</b:Middle>
          </b:Person>
          <b:Person>
            <b:Last>Hughes</b:Last>
            <b:First>T.</b:First>
          </b:Person>
          <b:Person>
            <b:Last>Leeuw</b:Last>
            <b:First>S.</b:First>
            <b:Middle>v. d.</b:Middle>
          </b:Person>
          <b:Person>
            <b:Last>Rodhe</b:Last>
            <b:First>H.</b:First>
          </b:Person>
          <b:Person>
            <b:Last>Sörlin</b:Last>
            <b:First>S.</b:First>
          </b:Person>
          <b:Person>
            <b:Last>Snyder</b:Last>
            <b:First>P.</b:First>
            <b:Middle>K.</b:Middle>
          </b:Person>
          <b:Person>
            <b:Last>Costanza</b:Last>
            <b:First>R.</b:First>
          </b:Person>
          <b:Person>
            <b:Last>Karlberg</b:Last>
            <b:First>L.</b:First>
          </b:Person>
          <b:Person>
            <b:Last>Corell</b:Last>
            <b:First>R.</b:First>
            <b:Middle>W.</b:Middle>
          </b:Person>
          <b:Person>
            <b:Last>Fabry</b:Last>
            <b:First>V.</b:First>
            <b:Middle>J.</b:Middle>
          </b:Person>
          <b:Person>
            <b:Last>Hansen</b:Last>
            <b:First>J.</b:First>
          </b:Person>
          <b:Person>
            <b:Last>Svedin</b:Last>
            <b:First>U.</b:First>
          </b:Person>
          <b:Person>
            <b:Last>Falkenmark</b:Last>
            <b:First>M.</b:First>
          </b:Person>
          <b:Person>
            <b:Last>Walker</b:Last>
            <b:First>B.</b:First>
          </b:Person>
          <b:Person>
            <b:Last>Liverman</b:Last>
            <b:First>D.</b:First>
          </b:Person>
          <b:Person>
            <b:Last>Richardson</b:Last>
            <b:First>K</b:First>
          </b:Person>
          <b:Person>
            <b:Last>Crutzen</b:Last>
            <b:First>P.</b:First>
          </b:Person>
          <b:Person>
            <b:Last>Foley</b:Last>
            <b:First>J</b:First>
          </b:Person>
        </b:NameList>
      </b:Author>
    </b:Author>
    <b:JournalName>Ecology and Society</b:JournalName>
    <b:Volume>14</b:Volume>
    <b:Issue>2</b:Issue>
    <b:RefOrder>8</b:RefOrder>
  </b:Source>
  <b:Source>
    <b:Tag>Hab</b:Tag>
    <b:SourceType>JournalArticle</b:SourceType>
    <b:Guid>{FE555190-9AE2-4F14-8C78-ECF862DB9CD2}</b:Guid>
    <b:Author>
      <b:Author>
        <b:NameList>
          <b:Person>
            <b:Last>Haberl</b:Last>
            <b:First>H.</b:First>
          </b:Person>
          <b:Person>
            <b:Last>Erb</b:Last>
            <b:First>K.H.</b:First>
          </b:Person>
          <b:Person>
            <b:Last>Krausmann</b:Last>
            <b:First>F.</b:First>
          </b:Person>
          <b:Person>
            <b:Last>Gaube</b:Last>
            <b:First>V.</b:First>
          </b:Person>
          <b:Person>
            <b:Last>Bondeau</b:Last>
            <b:First>A.</b:First>
          </b:Person>
          <b:Person>
            <b:Last>Plutzar</b:Last>
            <b:First>C.</b:First>
          </b:Person>
          <b:Person>
            <b:Last>Gingrich</b:Last>
            <b:First>S.</b:First>
          </b:Person>
          <b:Person>
            <b:Last>Lucht</b:Last>
            <b:First>W.</b:First>
          </b:Person>
          <b:Person>
            <b:Last>Fischer-Kowalski</b:Last>
            <b:First>M</b:First>
          </b:Person>
        </b:NameList>
      </b:Author>
    </b:Author>
    <b:Title>Quantifying and mapping the human appropriation of net primary production in earth‘s terrestrial ecosystems</b:Title>
    <b:JournalName>Proceedings of the National Academy of Science</b:JournalName>
    <b:Year>2007</b:Year>
    <b:Pages>12942-12947</b:Pages>
    <b:Issue>104</b:Issue>
    <b:RefOrder>9</b:RefOrder>
  </b:Source>
  <b:Source>
    <b:Tag>Mac08</b:Tag>
    <b:SourceType>Report</b:SourceType>
    <b:Guid>{B3D077AD-6F3F-4C25-A82B-BE751FB3D77C}</b:Guid>
    <b:Author>
      <b:Author>
        <b:NameList>
          <b:Person>
            <b:Last>MacKenzie</b:Last>
            <b:First>Hugh</b:First>
          </b:Person>
          <b:Person>
            <b:Last>Messenger</b:Last>
            <b:First>Hans</b:First>
          </b:Person>
          <b:Person>
            <b:Last>Smith</b:Last>
            <b:First>Rick</b:First>
          </b:Person>
        </b:NameList>
      </b:Author>
    </b:Author>
    <b:Title>Size Matters, Canada's Ecological Footprint, by Income</b:Title>
    <b:Year>2008</b:Year>
    <b:Publisher>Canadian Centre for Policy Alternatives</b:Publisher>
    <b:RefOrder>10</b:RefOrder>
  </b:Source>
  <b:Source>
    <b:Tag>Dalo1</b:Tag>
    <b:SourceType>JournalArticle</b:SourceType>
    <b:Guid>{9352B831-D55D-499A-B690-6A9B0E2ADDFA}</b:Guid>
    <b:Author>
      <b:Author>
        <b:NameList>
          <b:Person>
            <b:Last>Daly</b:Last>
            <b:First>Herman</b:First>
          </b:Person>
        </b:NameList>
      </b:Author>
    </b:Author>
    <b:Title>Toward some operational principles of sustainable development</b:Title>
    <b:Year>1990</b:Year>
    <b:JournalName>Ecological Economics</b:JournalName>
    <b:Pages>1-6</b:Pages>
    <b:Volume>2</b:Volume>
    <b:Issue>1</b:Issue>
    <b:RefOrder>3</b:RefOrder>
  </b:Source>
  <b:Source>
    <b:Tag>Gro87</b:Tag>
    <b:SourceType>Book</b:SourceType>
    <b:Guid>{25898C1B-B2BD-4141-B7D5-C8924D3374D3}</b:Guid>
    <b:Author>
      <b:Author>
        <b:Corporate>World Commission on Environment and Development</b:Corporate>
      </b:Author>
    </b:Author>
    <b:Title>Our Common Future</b:Title>
    <b:Year>1987</b:Year>
    <b:City>Oxford</b:City>
    <b:Publisher>Oxford University Press</b:Publisher>
    <b:RefOrder>5</b:RefOrder>
  </b:Source>
  <b:Source>
    <b:Tag>Ada76</b:Tag>
    <b:SourceType>Book</b:SourceType>
    <b:Guid>{D54D09B9-D306-4A43-9A9D-999DB3A28491}</b:Guid>
    <b:Author>
      <b:Author>
        <b:NameList>
          <b:Person>
            <b:Last>Smith</b:Last>
            <b:First>Adam</b:First>
          </b:Person>
        </b:NameList>
      </b:Author>
    </b:Author>
    <b:Title>An Inquiry into the Nature and Causes of the Wealth of Nations</b:Title>
    <b:Year>1776</b:Year>
    <b:City>London</b:City>
    <b:Publisher>W. Strahan and T. Cadell</b:Publisher>
    <b:RefOrder>7</b:RefOrder>
  </b:Source>
</b:Sources>
</file>

<file path=customXml/itemProps1.xml><?xml version="1.0" encoding="utf-8"?>
<ds:datastoreItem xmlns:ds="http://schemas.openxmlformats.org/officeDocument/2006/customXml" ds:itemID="{F3DA83BE-B5F3-4D25-9B81-B6C3E072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Towards Engineering for Sustainability</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Engineering for Sustainability</dc:title>
  <dc:creator>Andrea and Doug</dc:creator>
  <cp:lastModifiedBy>Andrea and Doug</cp:lastModifiedBy>
  <cp:revision>2</cp:revision>
  <cp:lastPrinted>2014-06-11T02:48:00Z</cp:lastPrinted>
  <dcterms:created xsi:type="dcterms:W3CDTF">2016-02-01T03:54:00Z</dcterms:created>
  <dcterms:modified xsi:type="dcterms:W3CDTF">2016-02-01T03:54:00Z</dcterms:modified>
</cp:coreProperties>
</file>